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0"/>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1E8BB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29D0C0A0">
            <w:pPr>
              <w:pStyle w:val="19"/>
              <w:framePr w:wrap="notBeside" w:vAnchor="page" w:hAnchor="page" w:x="1372" w:y="568"/>
              <w:tabs>
                <w:tab w:val="clear" w:pos="4153"/>
                <w:tab w:val="clear" w:pos="8306"/>
              </w:tabs>
              <w:spacing w:line="240" w:lineRule="auto"/>
              <w:jc w:val="left"/>
              <w:rPr>
                <w:rFonts w:hint="eastAsia" w:ascii="黑体" w:hAnsi="黑体" w:eastAsia="黑体"/>
                <w:sz w:val="21"/>
                <w:szCs w:val="21"/>
              </w:rPr>
            </w:pPr>
            <w:bookmarkStart w:id="0" w:name="_Hlk140063176"/>
            <w:bookmarkEnd w:id="0"/>
            <w:r>
              <w:rPr>
                <w:rFonts w:ascii="Times New Roman" w:hAnsi="Times New Roman" w:eastAsia="黑体"/>
                <w:sz w:val="21"/>
                <w:szCs w:val="21"/>
              </w:rPr>
              <w:t>ICS</w:t>
            </w:r>
          </w:p>
        </w:tc>
        <w:tc>
          <w:tcPr>
            <w:tcW w:w="8855" w:type="dxa"/>
          </w:tcPr>
          <w:p w14:paraId="487A7FF5">
            <w:pPr>
              <w:pStyle w:val="19"/>
              <w:framePr w:wrap="notBeside" w:vAnchor="page" w:hAnchor="page" w:x="1372" w:y="568"/>
              <w:tabs>
                <w:tab w:val="clear" w:pos="4153"/>
                <w:tab w:val="clear" w:pos="8306"/>
              </w:tabs>
              <w:spacing w:line="240" w:lineRule="auto"/>
              <w:jc w:val="both"/>
              <w:rPr>
                <w:rFonts w:hint="eastAsia" w:ascii="黑体" w:hAnsi="黑体" w:eastAsia="黑体"/>
                <w:sz w:val="21"/>
                <w:szCs w:val="21"/>
              </w:rPr>
            </w:pPr>
            <w:bookmarkStart w:id="1" w:name="ICS"/>
            <w:r>
              <w:rPr>
                <w:rFonts w:hint="eastAsia" w:ascii="黑体" w:hAnsi="黑体" w:eastAsia="黑体" w:cs="Times New Roman"/>
                <w:kern w:val="2"/>
                <w:sz w:val="21"/>
                <w:szCs w:val="21"/>
                <w:lang w:val="en-US" w:eastAsia="zh-CN" w:bidi="ar-SA"/>
              </w:rPr>
              <w:fldChar w:fldCharType="begin">
                <w:ffData>
                  <w:name w:val="ICS"/>
                  <w:enabled/>
                  <w:calcOnExit w:val="0"/>
                  <w:textInput>
                    <w:default w:val="71.060"/>
                  </w:textInput>
                </w:ffData>
              </w:fldChar>
            </w:r>
            <w:r>
              <w:rPr>
                <w:rFonts w:hint="eastAsia" w:ascii="黑体" w:hAnsi="黑体" w:eastAsia="黑体" w:cs="Times New Roman"/>
                <w:kern w:val="2"/>
                <w:sz w:val="21"/>
                <w:szCs w:val="21"/>
                <w:lang w:val="en-US" w:eastAsia="zh-CN" w:bidi="ar-SA"/>
              </w:rPr>
              <w:instrText xml:space="preserve">FORMTEXT</w:instrText>
            </w:r>
            <w:r>
              <w:rPr>
                <w:rFonts w:hint="eastAsia" w:ascii="黑体" w:hAnsi="黑体" w:eastAsia="黑体" w:cs="Times New Roman"/>
                <w:kern w:val="2"/>
                <w:sz w:val="21"/>
                <w:szCs w:val="21"/>
                <w:lang w:val="en-US" w:eastAsia="zh-CN" w:bidi="ar-SA"/>
              </w:rPr>
              <w:fldChar w:fldCharType="separate"/>
            </w:r>
            <w:r>
              <w:rPr>
                <w:rFonts w:hint="eastAsia" w:ascii="黑体" w:hAnsi="黑体" w:eastAsia="黑体" w:cs="Times New Roman"/>
                <w:kern w:val="2"/>
                <w:sz w:val="21"/>
                <w:szCs w:val="21"/>
                <w:lang w:val="en-US" w:eastAsia="zh-CN" w:bidi="ar-SA"/>
              </w:rPr>
              <w:t>71.060</w:t>
            </w:r>
            <w:r>
              <w:rPr>
                <w:rFonts w:hint="eastAsia" w:ascii="黑体" w:hAnsi="黑体" w:eastAsia="黑体" w:cs="Times New Roman"/>
                <w:kern w:val="2"/>
                <w:sz w:val="21"/>
                <w:szCs w:val="21"/>
                <w:lang w:val="en-US" w:eastAsia="zh-CN" w:bidi="ar-SA"/>
              </w:rPr>
              <w:fldChar w:fldCharType="end"/>
            </w:r>
            <w:bookmarkEnd w:id="1"/>
          </w:p>
        </w:tc>
      </w:tr>
      <w:tr w14:paraId="1AF92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228A3FF">
            <w:pPr>
              <w:pStyle w:val="19"/>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p>
        </w:tc>
        <w:tc>
          <w:tcPr>
            <w:tcW w:w="8855" w:type="dxa"/>
          </w:tcPr>
          <w:tbl>
            <w:tblPr>
              <w:tblStyle w:val="30"/>
              <w:tblpPr w:vertAnchor="page" w:horzAnchor="margin" w:tblpX="1" w:tblpY="341"/>
              <w:tblOverlap w:val="never"/>
              <w:tblW w:w="9242"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568EDCE7">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1021" w:hRule="exact"/>
              </w:trPr>
              <w:tc>
                <w:tcPr>
                  <w:tcW w:w="9242" w:type="dxa"/>
                  <w:vAlign w:val="center"/>
                </w:tcPr>
                <w:p w14:paraId="1C28714A">
                  <w:pPr>
                    <w:pStyle w:val="53"/>
                    <w:framePr w:wrap="notBeside" w:vAnchor="page" w:hAnchor="page" w:x="1372" w:y="568"/>
                    <w:ind w:left="420" w:right="624"/>
                    <w:rPr>
                      <w:rFonts w:hint="eastAsia" w:ascii="宋体" w:hAnsi="宋体"/>
                      <w:sz w:val="28"/>
                      <w:szCs w:val="28"/>
                    </w:rPr>
                  </w:pPr>
                  <w:r>
                    <w:rPr>
                      <w:rFonts w:hint="eastAsia" w:ascii="黑体" w:hAnsi="黑体" w:eastAsia="黑体" w:cs="黑体"/>
                      <w:szCs w:val="22"/>
                      <w:lang w:eastAsia="zh-CN"/>
                    </w:rPr>
                    <w:drawing>
                      <wp:anchor distT="0" distB="0" distL="114300" distR="114300" simplePos="0" relativeHeight="251666432" behindDoc="0" locked="0" layoutInCell="1" allowOverlap="1">
                        <wp:simplePos x="0" y="0"/>
                        <wp:positionH relativeFrom="column">
                          <wp:posOffset>4169410</wp:posOffset>
                        </wp:positionH>
                        <wp:positionV relativeFrom="paragraph">
                          <wp:posOffset>-431800</wp:posOffset>
                        </wp:positionV>
                        <wp:extent cx="1048385" cy="1048385"/>
                        <wp:effectExtent l="0" t="0" r="18415" b="18415"/>
                        <wp:wrapNone/>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pic:cNvPicPr>
                              </pic:nvPicPr>
                              <pic:blipFill>
                                <a:blip r:embed="rId21"/>
                                <a:stretch>
                                  <a:fillRect/>
                                </a:stretch>
                              </pic:blipFill>
                              <pic:spPr>
                                <a:xfrm>
                                  <a:off x="0" y="0"/>
                                  <a:ext cx="1048385" cy="1048385"/>
                                </a:xfrm>
                                <a:prstGeom prst="rect">
                                  <a:avLst/>
                                </a:prstGeom>
                              </pic:spPr>
                            </pic:pic>
                          </a:graphicData>
                        </a:graphic>
                      </wp:anchor>
                    </w:drawing>
                  </w:r>
                </w:p>
              </w:tc>
            </w:tr>
          </w:tbl>
          <w:p w14:paraId="41BD6C86">
            <w:pPr>
              <w:pStyle w:val="19"/>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bookmarkStart w:id="2" w:name="CSDN"/>
            <w:r>
              <w:rPr>
                <w:rFonts w:hint="eastAsia" w:ascii="黑体" w:hAnsi="黑体" w:eastAsia="黑体" w:cs="Times New Roman"/>
                <w:kern w:val="2"/>
                <w:sz w:val="21"/>
                <w:szCs w:val="21"/>
                <w:lang w:val="en-US" w:eastAsia="zh-CN" w:bidi="ar-SA"/>
              </w:rPr>
              <w:fldChar w:fldCharType="begin">
                <w:ffData>
                  <w:name w:val="CSDN"/>
                  <w:enabled/>
                  <w:calcOnExit w:val="0"/>
                  <w:textInput>
                    <w:default w:val="G 13"/>
                  </w:textInput>
                </w:ffData>
              </w:fldChar>
            </w:r>
            <w:r>
              <w:rPr>
                <w:rFonts w:hint="eastAsia" w:ascii="黑体" w:hAnsi="黑体" w:eastAsia="黑体" w:cs="Times New Roman"/>
                <w:kern w:val="2"/>
                <w:sz w:val="21"/>
                <w:szCs w:val="21"/>
                <w:lang w:val="en-US" w:eastAsia="zh-CN" w:bidi="ar-SA"/>
              </w:rPr>
              <w:instrText xml:space="preserve">FORMTEXT</w:instrText>
            </w:r>
            <w:r>
              <w:rPr>
                <w:rFonts w:hint="eastAsia" w:ascii="黑体" w:hAnsi="黑体" w:eastAsia="黑体" w:cs="Times New Roman"/>
                <w:kern w:val="2"/>
                <w:sz w:val="21"/>
                <w:szCs w:val="21"/>
                <w:lang w:val="en-US" w:eastAsia="zh-CN" w:bidi="ar-SA"/>
              </w:rPr>
              <w:fldChar w:fldCharType="separate"/>
            </w:r>
            <w:r>
              <w:rPr>
                <w:rFonts w:hint="eastAsia" w:ascii="黑体" w:hAnsi="黑体" w:eastAsia="黑体" w:cs="Times New Roman"/>
                <w:kern w:val="2"/>
                <w:sz w:val="21"/>
                <w:szCs w:val="21"/>
                <w:lang w:val="en-US" w:eastAsia="zh-CN" w:bidi="ar-SA"/>
              </w:rPr>
              <w:t>G 13</w:t>
            </w:r>
            <w:r>
              <w:rPr>
                <w:rFonts w:hint="eastAsia" w:ascii="黑体" w:hAnsi="黑体" w:eastAsia="黑体" w:cs="Times New Roman"/>
                <w:kern w:val="2"/>
                <w:sz w:val="21"/>
                <w:szCs w:val="21"/>
                <w:lang w:val="en-US" w:eastAsia="zh-CN" w:bidi="ar-SA"/>
              </w:rPr>
              <w:fldChar w:fldCharType="end"/>
            </w:r>
            <w:bookmarkEnd w:id="2"/>
          </w:p>
        </w:tc>
      </w:tr>
    </w:tbl>
    <w:p w14:paraId="641A7F66">
      <w:pPr>
        <w:pStyle w:val="54"/>
        <w:framePr w:w="9639" w:h="624" w:hRule="exact" w:hSpace="181" w:vSpace="181" w:wrap="around" w:hAnchor="page" w:x="1305" w:y="2269"/>
        <w:rPr>
          <w:rFonts w:hint="eastAsia" w:ascii="黑体" w:hAnsi="黑体" w:eastAsia="黑体"/>
          <w:b w:val="0"/>
          <w:bCs w:val="0"/>
          <w:w w:val="100"/>
          <w:sz w:val="48"/>
          <w:szCs w:val="48"/>
        </w:rPr>
      </w:pPr>
      <w:bookmarkStart w:id="3" w:name="_Hlk26473981"/>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6796661C">
      <w:pPr>
        <w:pStyle w:val="199"/>
        <w:framePr w:wrap="around"/>
      </w:pPr>
      <w:r>
        <w:t>T/</w:t>
      </w:r>
      <w:bookmarkStart w:id="4" w:name="文字1"/>
      <w:r>
        <w:rPr>
          <w:rFonts w:ascii="黑体" w:hAnsi="Times New Roman" w:eastAsia="黑体" w:cs="Times New Roman"/>
          <w:bCs/>
          <w:sz w:val="28"/>
          <w:szCs w:val="28"/>
          <w:lang w:val="en-US" w:eastAsia="zh-CN" w:bidi="ar-SA"/>
        </w:rPr>
        <w:fldChar w:fldCharType="begin">
          <w:ffData>
            <w:name w:val="文字1"/>
            <w:enabled/>
            <w:calcOnExit w:val="0"/>
            <w:textInput>
              <w:default w:val="CEATEC"/>
            </w:textInput>
          </w:ffData>
        </w:fldChar>
      </w:r>
      <w:r>
        <w:rPr>
          <w:rFonts w:ascii="黑体" w:hAnsi="Times New Roman" w:eastAsia="黑体" w:cs="Times New Roman"/>
          <w:bCs/>
          <w:sz w:val="28"/>
          <w:szCs w:val="28"/>
          <w:lang w:val="en-US" w:eastAsia="zh-CN" w:bidi="ar-SA"/>
        </w:rPr>
        <w:instrText xml:space="preserve">FORMTEXT</w:instrText>
      </w:r>
      <w:r>
        <w:rPr>
          <w:rFonts w:ascii="黑体" w:hAnsi="Times New Roman" w:eastAsia="黑体" w:cs="Times New Roman"/>
          <w:bCs/>
          <w:sz w:val="28"/>
          <w:szCs w:val="28"/>
          <w:lang w:val="en-US" w:eastAsia="zh-CN" w:bidi="ar-SA"/>
        </w:rPr>
        <w:fldChar w:fldCharType="separate"/>
      </w:r>
      <w:r>
        <w:rPr>
          <w:rFonts w:ascii="黑体" w:hAnsi="Times New Roman" w:eastAsia="黑体" w:cs="Times New Roman"/>
          <w:bCs/>
          <w:sz w:val="28"/>
          <w:szCs w:val="28"/>
          <w:lang w:val="en-US" w:eastAsia="zh-CN" w:bidi="ar-SA"/>
        </w:rPr>
        <w:t>CEATEC</w:t>
      </w:r>
      <w:r>
        <w:rPr>
          <w:rFonts w:ascii="黑体" w:hAnsi="Times New Roman" w:eastAsia="黑体" w:cs="Times New Roman"/>
          <w:bCs/>
          <w:sz w:val="28"/>
          <w:szCs w:val="28"/>
          <w:lang w:val="en-US" w:eastAsia="zh-CN" w:bidi="ar-SA"/>
        </w:rPr>
        <w:fldChar w:fldCharType="end"/>
      </w:r>
      <w:bookmarkEnd w:id="4"/>
      <w:r>
        <w:rPr>
          <w:rFonts w:hint="eastAsia"/>
        </w:rPr>
        <w:t xml:space="preserve"> </w:t>
      </w:r>
      <w:bookmarkStart w:id="5" w:name="NSTD_CODE_F"/>
      <w:r>
        <w:rPr>
          <w:rFonts w:hint="eastAsia" w:ascii="黑体" w:hAnsi="Times New Roman" w:eastAsia="黑体" w:cs="Times New Roman"/>
          <w:bCs/>
          <w:sz w:val="28"/>
          <w:szCs w:val="28"/>
          <w:lang w:val="en-US" w:eastAsia="zh-CN" w:bidi="ar-SA"/>
        </w:rPr>
        <w:fldChar w:fldCharType="begin">
          <w:ffData>
            <w:name w:val="NSTD_CODE_F"/>
            <w:enabled/>
            <w:calcOnExit w:val="0"/>
            <w:textInput>
              <w:default w:val="XXXX"/>
            </w:textInput>
          </w:ffData>
        </w:fldChar>
      </w:r>
      <w:r>
        <w:rPr>
          <w:rFonts w:hint="eastAsia" w:ascii="黑体" w:hAnsi="Times New Roman" w:eastAsia="黑体" w:cs="Times New Roman"/>
          <w:bCs/>
          <w:sz w:val="28"/>
          <w:szCs w:val="28"/>
          <w:lang w:val="en-US" w:eastAsia="zh-CN" w:bidi="ar-SA"/>
        </w:rPr>
        <w:instrText xml:space="preserve">FORMTEXT</w:instrText>
      </w:r>
      <w:r>
        <w:rPr>
          <w:rFonts w:hint="eastAsia" w:ascii="黑体" w:hAnsi="Times New Roman" w:eastAsia="黑体" w:cs="Times New Roman"/>
          <w:bCs/>
          <w:sz w:val="28"/>
          <w:szCs w:val="28"/>
          <w:lang w:val="en-US" w:eastAsia="zh-CN" w:bidi="ar-SA"/>
        </w:rPr>
        <w:fldChar w:fldCharType="separate"/>
      </w:r>
      <w:r>
        <w:rPr>
          <w:rFonts w:hint="eastAsia" w:ascii="黑体" w:hAnsi="Times New Roman" w:eastAsia="黑体" w:cs="Times New Roman"/>
          <w:bCs/>
          <w:sz w:val="28"/>
          <w:szCs w:val="28"/>
          <w:lang w:val="en-US" w:eastAsia="zh-CN" w:bidi="ar-SA"/>
        </w:rPr>
        <w:t>XXXX</w:t>
      </w:r>
      <w:r>
        <w:rPr>
          <w:rFonts w:hint="eastAsia" w:ascii="黑体" w:hAnsi="Times New Roman" w:eastAsia="黑体" w:cs="Times New Roman"/>
          <w:bCs/>
          <w:sz w:val="28"/>
          <w:szCs w:val="28"/>
          <w:lang w:val="en-US" w:eastAsia="zh-CN" w:bidi="ar-SA"/>
        </w:rPr>
        <w:fldChar w:fldCharType="end"/>
      </w:r>
      <w:bookmarkEnd w:id="5"/>
      <w:r>
        <w:rPr>
          <w:rFonts w:hAnsi="黑体"/>
        </w:rPr>
        <w:t>—</w:t>
      </w:r>
      <w:bookmarkStart w:id="6" w:name="NSTD_CODE_B"/>
      <w:r>
        <w:rPr>
          <w:rFonts w:ascii="黑体" w:hAnsi="Times New Roman" w:eastAsia="黑体" w:cs="Times New Roman"/>
          <w:bCs/>
          <w:sz w:val="28"/>
          <w:szCs w:val="28"/>
          <w:lang w:val="en-US" w:eastAsia="zh-CN" w:bidi="ar-SA"/>
        </w:rPr>
        <w:fldChar w:fldCharType="begin">
          <w:ffData>
            <w:name w:val="NSTD_CODE_B"/>
            <w:enabled/>
            <w:calcOnExit w:val="0"/>
            <w:textInput>
              <w:default w:val="2026"/>
            </w:textInput>
          </w:ffData>
        </w:fldChar>
      </w:r>
      <w:r>
        <w:rPr>
          <w:rFonts w:ascii="黑体" w:hAnsi="Times New Roman" w:eastAsia="黑体" w:cs="Times New Roman"/>
          <w:bCs/>
          <w:sz w:val="28"/>
          <w:szCs w:val="28"/>
          <w:lang w:val="en-US" w:eastAsia="zh-CN" w:bidi="ar-SA"/>
        </w:rPr>
        <w:instrText xml:space="preserve">FORMTEXT</w:instrText>
      </w:r>
      <w:r>
        <w:rPr>
          <w:rFonts w:ascii="黑体" w:hAnsi="Times New Roman" w:eastAsia="黑体" w:cs="Times New Roman"/>
          <w:bCs/>
          <w:sz w:val="28"/>
          <w:szCs w:val="28"/>
          <w:lang w:val="en-US" w:eastAsia="zh-CN" w:bidi="ar-SA"/>
        </w:rPr>
        <w:fldChar w:fldCharType="separate"/>
      </w:r>
      <w:r>
        <w:rPr>
          <w:rFonts w:ascii="黑体" w:hAnsi="Times New Roman" w:eastAsia="黑体" w:cs="Times New Roman"/>
          <w:bCs/>
          <w:sz w:val="28"/>
          <w:szCs w:val="28"/>
          <w:lang w:val="en-US" w:eastAsia="zh-CN" w:bidi="ar-SA"/>
        </w:rPr>
        <w:t>2026</w:t>
      </w:r>
      <w:r>
        <w:rPr>
          <w:rFonts w:ascii="黑体" w:hAnsi="Times New Roman" w:eastAsia="黑体" w:cs="Times New Roman"/>
          <w:bCs/>
          <w:sz w:val="28"/>
          <w:szCs w:val="28"/>
          <w:lang w:val="en-US" w:eastAsia="zh-CN" w:bidi="ar-SA"/>
        </w:rPr>
        <w:fldChar w:fldCharType="end"/>
      </w:r>
      <w:bookmarkEnd w:id="6"/>
    </w:p>
    <w:p w14:paraId="0FD83C42">
      <w:pPr>
        <w:pStyle w:val="200"/>
        <w:framePr w:wrap="around"/>
        <w:rPr>
          <w:rFonts w:hint="eastAsia" w:hAnsi="黑体"/>
        </w:rPr>
      </w:pPr>
    </w:p>
    <w:p w14:paraId="758C5BA8">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60288"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60288;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CeD&#10;SZbYAAAADAEAAA8AAAAAAAAAAQAgAAAAIgAAAGRycy9kb3ducmV2LnhtbFBLAQIUABQAAAAIAIdO&#10;4kDurh1R6gEAALoDAAAOAAAAAAAAAAEAIAAAACcBAABkcnMvZTJvRG9jLnhtbFBLBQYAAAAABgAG&#10;AFkBAACDBQAAAAA=&#10;">
                <v:fill on="f" focussize="0,0"/>
                <v:stroke color="#000000" joinstyle="round"/>
                <v:imagedata o:title=""/>
                <o:lock v:ext="edit" aspectratio="f"/>
              </v:line>
            </w:pict>
          </mc:Fallback>
        </mc:AlternateContent>
      </w:r>
    </w:p>
    <w:p w14:paraId="24A53844">
      <w:pPr>
        <w:pStyle w:val="54"/>
        <w:framePr w:w="9639" w:h="6976" w:hRule="exact" w:hSpace="0" w:vSpace="0" w:wrap="around" w:hAnchor="page" w:y="6408"/>
        <w:jc w:val="center"/>
        <w:rPr>
          <w:rFonts w:hint="eastAsia" w:ascii="黑体" w:hAnsi="黑体" w:eastAsia="黑体"/>
          <w:b w:val="0"/>
          <w:bCs w:val="0"/>
          <w:w w:val="100"/>
        </w:rPr>
      </w:pPr>
    </w:p>
    <w:p w14:paraId="716C4278">
      <w:pPr>
        <w:pStyle w:val="201"/>
        <w:framePr w:h="6974" w:hRule="exact" w:wrap="around" w:x="1419" w:anchorLock="1"/>
        <w:rPr>
          <w:rFonts w:hint="eastAsia"/>
        </w:rPr>
      </w:pPr>
      <w:bookmarkStart w:id="7" w:name="CSTD_NAME"/>
      <w:r>
        <w:rPr>
          <w:rFonts w:hint="eastAsia" w:ascii="黑体" w:hAnsi="黑体" w:eastAsia="黑体" w:cs="Times New Roman"/>
          <w:bCs/>
          <w:sz w:val="52"/>
          <w:lang w:val="en-US" w:eastAsia="zh-CN" w:bidi="ar-SA"/>
        </w:rPr>
        <w:fldChar w:fldCharType="begin">
          <w:ffData>
            <w:name w:val="CSTD_NAME"/>
            <w:enabled/>
            <w:calcOnExit w:val="0"/>
            <w:textInput>
              <w:default w:val="回收碘产品质量分级、检测方法及安全应用规范"/>
            </w:textInput>
          </w:ffData>
        </w:fldChar>
      </w:r>
      <w:r>
        <w:rPr>
          <w:rFonts w:hint="eastAsia" w:ascii="黑体" w:hAnsi="黑体" w:eastAsia="黑体" w:cs="Times New Roman"/>
          <w:bCs/>
          <w:sz w:val="52"/>
          <w:lang w:val="en-US" w:eastAsia="zh-CN" w:bidi="ar-SA"/>
        </w:rPr>
        <w:instrText xml:space="preserve">FORMTEXT</w:instrText>
      </w:r>
      <w:r>
        <w:rPr>
          <w:rFonts w:hint="eastAsia" w:ascii="黑体" w:hAnsi="黑体" w:eastAsia="黑体" w:cs="Times New Roman"/>
          <w:bCs/>
          <w:sz w:val="52"/>
          <w:lang w:val="en-US" w:eastAsia="zh-CN" w:bidi="ar-SA"/>
        </w:rPr>
        <w:fldChar w:fldCharType="separate"/>
      </w:r>
      <w:r>
        <w:rPr>
          <w:rFonts w:hint="eastAsia" w:ascii="黑体" w:hAnsi="黑体" w:eastAsia="黑体" w:cs="Times New Roman"/>
          <w:bCs/>
          <w:sz w:val="52"/>
          <w:lang w:val="en-US" w:eastAsia="zh-CN" w:bidi="ar-SA"/>
        </w:rPr>
        <w:t>回收碘产品质量分级、检测方法及安全应用规范</w:t>
      </w:r>
      <w:r>
        <w:rPr>
          <w:rFonts w:hint="eastAsia" w:ascii="黑体" w:hAnsi="黑体" w:eastAsia="黑体" w:cs="Times New Roman"/>
          <w:bCs/>
          <w:sz w:val="52"/>
          <w:lang w:val="en-US" w:eastAsia="zh-CN" w:bidi="ar-SA"/>
        </w:rPr>
        <w:fldChar w:fldCharType="end"/>
      </w:r>
      <w:bookmarkEnd w:id="7"/>
    </w:p>
    <w:p w14:paraId="613EF785">
      <w:pPr>
        <w:framePr w:w="9639" w:h="6974" w:hRule="exact" w:wrap="around" w:vAnchor="page" w:hAnchor="page" w:x="1419" w:y="6408" w:anchorLock="1"/>
        <w:ind w:left="-1418"/>
      </w:pPr>
    </w:p>
    <w:p w14:paraId="47AA81F5">
      <w:pPr>
        <w:pStyle w:val="129"/>
        <w:framePr w:w="9639" w:h="6974" w:hRule="exact" w:wrap="around" w:vAnchor="page" w:hAnchor="page" w:x="1419" w:y="6408" w:anchorLock="1"/>
        <w:textAlignment w:val="bottom"/>
        <w:rPr>
          <w:rFonts w:eastAsia="黑体"/>
          <w:szCs w:val="28"/>
        </w:rPr>
      </w:pPr>
      <w:bookmarkStart w:id="8" w:name="ESTD_NAME"/>
      <w:r>
        <w:rPr>
          <w:rFonts w:hint="eastAsia" w:ascii="Times New Roman" w:hAnsi="Times New Roman" w:eastAsia="黑体" w:cs="Times New Roman"/>
          <w:sz w:val="28"/>
          <w:szCs w:val="28"/>
          <w:lang w:val="en-US" w:eastAsia="zh-CN" w:bidi="ar-SA"/>
        </w:rPr>
        <w:fldChar w:fldCharType="begin">
          <w:ffData>
            <w:name w:val="ESTD_NAME"/>
            <w:enabled/>
            <w:calcOnExit w:val="0"/>
            <w:textInput>
              <w:default w:val="Recovery of iodine product quality classification, detection method and safety application specification"/>
            </w:textInput>
          </w:ffData>
        </w:fldChar>
      </w:r>
      <w:r>
        <w:rPr>
          <w:rFonts w:hint="eastAsia" w:ascii="Times New Roman" w:hAnsi="Times New Roman" w:eastAsia="黑体" w:cs="Times New Roman"/>
          <w:sz w:val="28"/>
          <w:szCs w:val="28"/>
          <w:lang w:val="en-US" w:eastAsia="zh-CN" w:bidi="ar-SA"/>
        </w:rPr>
        <w:instrText xml:space="preserve">FORMTEXT</w:instrText>
      </w:r>
      <w:r>
        <w:rPr>
          <w:rFonts w:hint="eastAsia" w:ascii="Times New Roman" w:hAnsi="Times New Roman" w:eastAsia="黑体" w:cs="Times New Roman"/>
          <w:sz w:val="28"/>
          <w:szCs w:val="28"/>
          <w:lang w:val="en-US" w:eastAsia="zh-CN" w:bidi="ar-SA"/>
        </w:rPr>
        <w:fldChar w:fldCharType="separate"/>
      </w:r>
      <w:r>
        <w:rPr>
          <w:rFonts w:hint="eastAsia" w:ascii="Times New Roman" w:hAnsi="Times New Roman" w:eastAsia="黑体" w:cs="Times New Roman"/>
          <w:sz w:val="28"/>
          <w:szCs w:val="28"/>
          <w:lang w:val="en-US" w:eastAsia="zh-CN" w:bidi="ar-SA"/>
        </w:rPr>
        <w:t>Recovery of iodine product quality classification, detection method and safety application specification</w:t>
      </w:r>
      <w:r>
        <w:rPr>
          <w:rFonts w:hint="eastAsia" w:ascii="Times New Roman" w:hAnsi="Times New Roman" w:eastAsia="黑体" w:cs="Times New Roman"/>
          <w:sz w:val="28"/>
          <w:szCs w:val="28"/>
          <w:lang w:val="en-US" w:eastAsia="zh-CN" w:bidi="ar-SA"/>
        </w:rPr>
        <w:fldChar w:fldCharType="end"/>
      </w:r>
      <w:bookmarkEnd w:id="8"/>
    </w:p>
    <w:p w14:paraId="1D653C7A">
      <w:pPr>
        <w:pStyle w:val="129"/>
        <w:framePr w:w="9639" w:h="6974" w:hRule="exact" w:wrap="around" w:vAnchor="page" w:hAnchor="page" w:x="1419" w:y="6408" w:anchorLock="1"/>
        <w:pBdr>
          <w:top w:val="none" w:sz="0" w:space="0"/>
          <w:left w:val="none" w:sz="0" w:space="0"/>
          <w:bottom w:val="none" w:sz="0" w:space="0"/>
          <w:right w:val="none" w:sz="0" w:space="0"/>
        </w:pBdr>
        <w:textAlignment w:val="bottom"/>
        <w:rPr>
          <w:rFonts w:eastAsia="黑体"/>
          <w:szCs w:val="28"/>
        </w:rPr>
      </w:pPr>
      <w:r>
        <w:rPr>
          <w:rFonts w:hint="eastAsia" w:eastAsia="黑体"/>
          <w:szCs w:val="28"/>
        </w:rPr>
        <w:t>（征求意见稿）</w:t>
      </w:r>
    </w:p>
    <w:p w14:paraId="15950939">
      <w:pPr>
        <w:pStyle w:val="129"/>
        <w:framePr w:w="9639" w:h="6974" w:hRule="exact" w:wrap="around" w:vAnchor="page" w:hAnchor="page" w:x="1419" w:y="6408" w:anchorLock="1"/>
        <w:textAlignment w:val="bottom"/>
        <w:rPr>
          <w:rFonts w:eastAsia="黑体"/>
          <w:szCs w:val="28"/>
        </w:rPr>
      </w:pPr>
    </w:p>
    <w:p w14:paraId="3BFB7108">
      <w:pPr>
        <w:pStyle w:val="129"/>
        <w:framePr w:w="9639" w:h="6974" w:hRule="exact" w:wrap="around" w:vAnchor="page" w:hAnchor="page" w:x="1419" w:y="6408" w:anchorLock="1"/>
        <w:textAlignment w:val="bottom"/>
        <w:rPr>
          <w:rFonts w:eastAsia="黑体"/>
          <w:szCs w:val="28"/>
        </w:rPr>
      </w:pPr>
    </w:p>
    <w:p w14:paraId="382C0836">
      <w:pPr>
        <w:framePr w:w="9639" w:h="6974" w:hRule="exact" w:wrap="around" w:vAnchor="page" w:hAnchor="page" w:x="1419" w:y="6408" w:anchorLock="1"/>
        <w:spacing w:line="760" w:lineRule="exact"/>
        <w:ind w:left="-1418"/>
      </w:pPr>
    </w:p>
    <w:p w14:paraId="0C43E453">
      <w:pPr>
        <w:pStyle w:val="129"/>
        <w:framePr w:w="9639" w:h="6974" w:hRule="exact" w:wrap="around" w:vAnchor="page" w:hAnchor="page" w:x="1419" w:y="6408" w:anchorLock="1"/>
        <w:textAlignment w:val="bottom"/>
        <w:rPr>
          <w:rFonts w:eastAsia="黑体"/>
          <w:szCs w:val="28"/>
        </w:rPr>
      </w:pPr>
    </w:p>
    <w:p w14:paraId="239AFC6D">
      <w:pPr>
        <w:pStyle w:val="129"/>
        <w:framePr w:w="9639" w:h="6974" w:hRule="exact" w:wrap="around" w:vAnchor="page" w:hAnchor="page" w:x="1419" w:y="6408" w:anchorLock="1"/>
        <w:spacing w:before="440" w:after="160"/>
        <w:textAlignment w:val="bottom"/>
        <w:rPr>
          <w:sz w:val="24"/>
          <w:szCs w:val="28"/>
        </w:rPr>
      </w:pPr>
      <w:bookmarkStart w:id="9" w:name="下拉1"/>
      <w:r>
        <w:rPr>
          <w:rFonts w:ascii="Times New Roman" w:hAnsi="Times New Roman" w:eastAsia="宋体" w:cs="Times New Roman"/>
          <w:sz w:val="24"/>
          <w:szCs w:val="28"/>
          <w:lang w:val="en-US" w:eastAsia="zh-CN" w:bidi="ar-SA"/>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r>
        <w:rPr>
          <w:rFonts w:ascii="Times New Roman" w:hAnsi="Times New Roman" w:eastAsia="宋体" w:cs="Times New Roman"/>
          <w:sz w:val="24"/>
          <w:szCs w:val="28"/>
          <w:lang w:val="en-US" w:eastAsia="zh-CN" w:bidi="ar-SA"/>
        </w:rPr>
        <w:instrText xml:space="preserve">FORMDROPDOWN</w:instrText>
      </w:r>
      <w:r>
        <w:rPr>
          <w:rFonts w:ascii="Times New Roman" w:hAnsi="Times New Roman" w:eastAsia="宋体" w:cs="Times New Roman"/>
          <w:sz w:val="24"/>
          <w:szCs w:val="28"/>
          <w:lang w:val="en-US" w:eastAsia="zh-CN" w:bidi="ar-SA"/>
        </w:rPr>
        <w:fldChar w:fldCharType="separate"/>
      </w:r>
      <w:r>
        <w:rPr>
          <w:rFonts w:ascii="Times New Roman" w:hAnsi="Times New Roman" w:eastAsia="宋体" w:cs="Times New Roman"/>
          <w:sz w:val="24"/>
          <w:szCs w:val="28"/>
          <w:lang w:val="en-US" w:eastAsia="zh-CN" w:bidi="ar-SA"/>
        </w:rPr>
        <w:fldChar w:fldCharType="end"/>
      </w:r>
      <w:bookmarkEnd w:id="9"/>
    </w:p>
    <w:p w14:paraId="0BD2A4E3">
      <w:pPr>
        <w:pStyle w:val="129"/>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0" w:name="下拉2"/>
      <w:r>
        <w:rPr>
          <w:b/>
          <w:sz w:val="21"/>
          <w:szCs w:val="28"/>
        </w:rPr>
        <w:instrText xml:space="preserve"> FORMDROPDOWN </w:instrText>
      </w:r>
      <w:r>
        <w:rPr>
          <w:b/>
          <w:sz w:val="21"/>
          <w:szCs w:val="28"/>
        </w:rPr>
        <w:fldChar w:fldCharType="separate"/>
      </w:r>
      <w:r>
        <w:rPr>
          <w:b/>
          <w:sz w:val="21"/>
          <w:szCs w:val="28"/>
        </w:rPr>
        <w:fldChar w:fldCharType="end"/>
      </w:r>
      <w:bookmarkEnd w:id="10"/>
    </w:p>
    <w:p w14:paraId="2B0C504A">
      <w:pPr>
        <w:pStyle w:val="197"/>
        <w:framePr w:wrap="around" w:y="14176"/>
      </w:pPr>
      <w:bookmarkStart w:id="11" w:name="PLSH_DATE_Y"/>
      <w:r>
        <w:rPr>
          <w:rFonts w:ascii="黑体" w:hAnsi="Times New Roman" w:eastAsia="黑体" w:cs="Times New Roman"/>
          <w:sz w:val="28"/>
          <w:lang w:val="en-US" w:eastAsia="zh-CN" w:bidi="ar-SA"/>
        </w:rPr>
        <w:fldChar w:fldCharType="begin">
          <w:ffData>
            <w:name w:val="PLSH_DATE_Y"/>
            <w:enabled/>
            <w:calcOnExit w:val="0"/>
            <w:textInput>
              <w:default w:val="2026"/>
              <w:maxLength w:val="4"/>
            </w:textInput>
          </w:ffData>
        </w:fldChar>
      </w:r>
      <w:r>
        <w:rPr>
          <w:rFonts w:ascii="黑体" w:hAnsi="Times New Roman" w:eastAsia="黑体" w:cs="Times New Roman"/>
          <w:sz w:val="28"/>
          <w:lang w:val="en-US" w:eastAsia="zh-CN" w:bidi="ar-SA"/>
        </w:rPr>
        <w:instrText xml:space="preserve">FORMTEXT</w:instrText>
      </w:r>
      <w:r>
        <w:rPr>
          <w:rFonts w:ascii="黑体" w:hAnsi="Times New Roman" w:eastAsia="黑体" w:cs="Times New Roman"/>
          <w:sz w:val="28"/>
          <w:lang w:val="en-US" w:eastAsia="zh-CN" w:bidi="ar-SA"/>
        </w:rPr>
        <w:fldChar w:fldCharType="separate"/>
      </w:r>
      <w:r>
        <w:rPr>
          <w:rFonts w:ascii="黑体" w:hAnsi="Times New Roman" w:eastAsia="黑体" w:cs="Times New Roman"/>
          <w:sz w:val="28"/>
          <w:lang w:val="en-US" w:eastAsia="zh-CN" w:bidi="ar-SA"/>
        </w:rPr>
        <w:t>2026</w:t>
      </w:r>
      <w:r>
        <w:rPr>
          <w:rFonts w:ascii="黑体" w:hAnsi="Times New Roman" w:eastAsia="黑体" w:cs="Times New Roman"/>
          <w:sz w:val="28"/>
          <w:lang w:val="en-US" w:eastAsia="zh-CN" w:bidi="ar-SA"/>
        </w:rPr>
        <w:fldChar w:fldCharType="end"/>
      </w:r>
      <w:bookmarkEnd w:id="11"/>
      <w:r>
        <w:rPr>
          <w:rFonts w:ascii="黑体"/>
        </w:rPr>
        <w:t>-</w:t>
      </w:r>
      <w:bookmarkStart w:id="12" w:name="PLSH_DATE_M"/>
      <w:r>
        <w:rPr>
          <w:rFonts w:ascii="黑体" w:hAnsi="Times New Roman" w:eastAsia="黑体" w:cs="Times New Roman"/>
          <w:sz w:val="28"/>
          <w:lang w:val="en-US" w:eastAsia="zh-CN" w:bidi="ar-SA"/>
        </w:rPr>
        <w:fldChar w:fldCharType="begin">
          <w:ffData>
            <w:name w:val="PLSH_DATE_M"/>
            <w:enabled/>
            <w:calcOnExit w:val="0"/>
            <w:textInput>
              <w:default w:val="xx"/>
              <w:maxLength w:val="2"/>
            </w:textInput>
          </w:ffData>
        </w:fldChar>
      </w:r>
      <w:r>
        <w:rPr>
          <w:rFonts w:ascii="黑体" w:hAnsi="Times New Roman" w:eastAsia="黑体" w:cs="Times New Roman"/>
          <w:sz w:val="28"/>
          <w:lang w:val="en-US" w:eastAsia="zh-CN" w:bidi="ar-SA"/>
        </w:rPr>
        <w:instrText xml:space="preserve">FORMTEXT</w:instrText>
      </w:r>
      <w:r>
        <w:rPr>
          <w:rFonts w:ascii="黑体" w:hAnsi="Times New Roman" w:eastAsia="黑体" w:cs="Times New Roman"/>
          <w:sz w:val="28"/>
          <w:lang w:val="en-US" w:eastAsia="zh-CN" w:bidi="ar-SA"/>
        </w:rPr>
        <w:fldChar w:fldCharType="separate"/>
      </w:r>
      <w:r>
        <w:rPr>
          <w:rFonts w:ascii="黑体" w:hAnsi="Times New Roman" w:eastAsia="黑体" w:cs="Times New Roman"/>
          <w:sz w:val="28"/>
          <w:lang w:val="en-US" w:eastAsia="zh-CN" w:bidi="ar-SA"/>
        </w:rPr>
        <w:t>xx</w:t>
      </w:r>
      <w:r>
        <w:rPr>
          <w:rFonts w:ascii="黑体" w:hAnsi="Times New Roman" w:eastAsia="黑体" w:cs="Times New Roman"/>
          <w:sz w:val="28"/>
          <w:lang w:val="en-US" w:eastAsia="zh-CN" w:bidi="ar-SA"/>
        </w:rPr>
        <w:fldChar w:fldCharType="end"/>
      </w:r>
      <w:bookmarkEnd w:id="12"/>
      <w:r>
        <w:rPr>
          <w:rFonts w:ascii="黑体"/>
        </w:rPr>
        <w:t>-</w:t>
      </w:r>
      <w:bookmarkStart w:id="13" w:name="PLSH_DATE_D"/>
      <w:r>
        <w:rPr>
          <w:rFonts w:hint="eastAsia" w:ascii="黑体" w:hAnsi="Times New Roman" w:eastAsia="黑体" w:cs="Times New Roman"/>
          <w:sz w:val="28"/>
          <w:lang w:val="en-US" w:eastAsia="zh-CN" w:bidi="ar-SA"/>
        </w:rPr>
        <w:fldChar w:fldCharType="begin">
          <w:ffData>
            <w:name w:val="PLSH_DATE_D"/>
            <w:enabled/>
            <w:calcOnExit w:val="0"/>
            <w:textInput>
              <w:default w:val="xx"/>
              <w:maxLength w:val="2"/>
            </w:textInput>
          </w:ffData>
        </w:fldChar>
      </w:r>
      <w:r>
        <w:rPr>
          <w:rFonts w:hint="eastAsia" w:ascii="黑体" w:hAnsi="Times New Roman" w:eastAsia="黑体" w:cs="Times New Roman"/>
          <w:sz w:val="28"/>
          <w:lang w:val="en-US" w:eastAsia="zh-CN" w:bidi="ar-SA"/>
        </w:rPr>
        <w:instrText xml:space="preserve">FORMTEXT</w:instrText>
      </w:r>
      <w:r>
        <w:rPr>
          <w:rFonts w:hint="eastAsia" w:ascii="黑体" w:hAnsi="Times New Roman" w:eastAsia="黑体" w:cs="Times New Roman"/>
          <w:sz w:val="28"/>
          <w:lang w:val="en-US" w:eastAsia="zh-CN" w:bidi="ar-SA"/>
        </w:rPr>
        <w:fldChar w:fldCharType="separate"/>
      </w:r>
      <w:r>
        <w:rPr>
          <w:rFonts w:hint="eastAsia" w:ascii="黑体" w:hAnsi="Times New Roman" w:eastAsia="黑体" w:cs="Times New Roman"/>
          <w:sz w:val="28"/>
          <w:lang w:val="en-US" w:eastAsia="zh-CN" w:bidi="ar-SA"/>
        </w:rPr>
        <w:t>xx</w:t>
      </w:r>
      <w:r>
        <w:rPr>
          <w:rFonts w:hint="eastAsia" w:ascii="黑体" w:hAnsi="Times New Roman" w:eastAsia="黑体" w:cs="Times New Roman"/>
          <w:sz w:val="28"/>
          <w:lang w:val="en-US" w:eastAsia="zh-CN" w:bidi="ar-SA"/>
        </w:rPr>
        <w:fldChar w:fldCharType="end"/>
      </w:r>
      <w:bookmarkEnd w:id="13"/>
      <w:r>
        <w:rPr>
          <w:rFonts w:hint="eastAsia"/>
        </w:rPr>
        <w:t>发布</w:t>
      </w:r>
    </w:p>
    <w:p w14:paraId="1270E6BA">
      <w:pPr>
        <w:pStyle w:val="198"/>
        <w:framePr w:wrap="around" w:y="14176"/>
      </w:pPr>
      <w:bookmarkStart w:id="14" w:name="CROT_DATE_Y"/>
      <w:r>
        <w:rPr>
          <w:rFonts w:ascii="黑体" w:hAnsi="Times New Roman" w:eastAsia="黑体" w:cs="Times New Roman"/>
          <w:sz w:val="28"/>
          <w:lang w:val="en-US" w:eastAsia="zh-CN" w:bidi="ar-SA"/>
        </w:rPr>
        <w:fldChar w:fldCharType="begin">
          <w:ffData>
            <w:name w:val="CROT_DATE_Y"/>
            <w:enabled/>
            <w:calcOnExit w:val="0"/>
            <w:textInput>
              <w:default w:val="2026"/>
              <w:maxLength w:val="4"/>
            </w:textInput>
          </w:ffData>
        </w:fldChar>
      </w:r>
      <w:r>
        <w:rPr>
          <w:rFonts w:ascii="黑体" w:hAnsi="Times New Roman" w:eastAsia="黑体" w:cs="Times New Roman"/>
          <w:sz w:val="28"/>
          <w:lang w:val="en-US" w:eastAsia="zh-CN" w:bidi="ar-SA"/>
        </w:rPr>
        <w:instrText xml:space="preserve">FORMTEXT</w:instrText>
      </w:r>
      <w:r>
        <w:rPr>
          <w:rFonts w:ascii="黑体" w:hAnsi="Times New Roman" w:eastAsia="黑体" w:cs="Times New Roman"/>
          <w:sz w:val="28"/>
          <w:lang w:val="en-US" w:eastAsia="zh-CN" w:bidi="ar-SA"/>
        </w:rPr>
        <w:fldChar w:fldCharType="separate"/>
      </w:r>
      <w:r>
        <w:rPr>
          <w:rFonts w:ascii="黑体" w:hAnsi="Times New Roman" w:eastAsia="黑体" w:cs="Times New Roman"/>
          <w:sz w:val="28"/>
          <w:lang w:val="en-US" w:eastAsia="zh-CN" w:bidi="ar-SA"/>
        </w:rPr>
        <w:t>2026</w:t>
      </w:r>
      <w:r>
        <w:rPr>
          <w:rFonts w:ascii="黑体" w:hAnsi="Times New Roman" w:eastAsia="黑体" w:cs="Times New Roman"/>
          <w:sz w:val="28"/>
          <w:lang w:val="en-US" w:eastAsia="zh-CN" w:bidi="ar-SA"/>
        </w:rPr>
        <w:fldChar w:fldCharType="end"/>
      </w:r>
      <w:bookmarkEnd w:id="14"/>
      <w:r>
        <w:rPr>
          <w:rFonts w:ascii="黑体"/>
        </w:rPr>
        <w:t>-</w:t>
      </w:r>
      <w:bookmarkStart w:id="15" w:name="CROT_DATE_M"/>
      <w:r>
        <w:rPr>
          <w:rFonts w:ascii="黑体" w:hAnsi="Times New Roman" w:eastAsia="黑体" w:cs="Times New Roman"/>
          <w:sz w:val="28"/>
          <w:lang w:val="en-US" w:eastAsia="zh-CN" w:bidi="ar-SA"/>
        </w:rPr>
        <w:fldChar w:fldCharType="begin">
          <w:ffData>
            <w:name w:val="CROT_DATE_M"/>
            <w:enabled/>
            <w:calcOnExit w:val="0"/>
            <w:textInput>
              <w:default w:val="xx"/>
              <w:maxLength w:val="2"/>
            </w:textInput>
          </w:ffData>
        </w:fldChar>
      </w:r>
      <w:r>
        <w:rPr>
          <w:rFonts w:ascii="黑体" w:hAnsi="Times New Roman" w:eastAsia="黑体" w:cs="Times New Roman"/>
          <w:sz w:val="28"/>
          <w:lang w:val="en-US" w:eastAsia="zh-CN" w:bidi="ar-SA"/>
        </w:rPr>
        <w:instrText xml:space="preserve">FORMTEXT</w:instrText>
      </w:r>
      <w:r>
        <w:rPr>
          <w:rFonts w:ascii="黑体" w:hAnsi="Times New Roman" w:eastAsia="黑体" w:cs="Times New Roman"/>
          <w:sz w:val="28"/>
          <w:lang w:val="en-US" w:eastAsia="zh-CN" w:bidi="ar-SA"/>
        </w:rPr>
        <w:fldChar w:fldCharType="separate"/>
      </w:r>
      <w:r>
        <w:rPr>
          <w:rFonts w:ascii="黑体" w:hAnsi="Times New Roman" w:eastAsia="黑体" w:cs="Times New Roman"/>
          <w:sz w:val="28"/>
          <w:lang w:val="en-US" w:eastAsia="zh-CN" w:bidi="ar-SA"/>
        </w:rPr>
        <w:t>xx</w:t>
      </w:r>
      <w:r>
        <w:rPr>
          <w:rFonts w:ascii="黑体" w:hAnsi="Times New Roman" w:eastAsia="黑体" w:cs="Times New Roman"/>
          <w:sz w:val="28"/>
          <w:lang w:val="en-US" w:eastAsia="zh-CN" w:bidi="ar-SA"/>
        </w:rPr>
        <w:fldChar w:fldCharType="end"/>
      </w:r>
      <w:bookmarkEnd w:id="15"/>
      <w:r>
        <w:rPr>
          <w:rFonts w:ascii="黑体"/>
        </w:rPr>
        <w:t>-</w:t>
      </w:r>
      <w:bookmarkStart w:id="16" w:name="CROT_DATE_D"/>
      <w:r>
        <w:rPr>
          <w:rFonts w:ascii="黑体" w:hAnsi="Times New Roman" w:eastAsia="黑体" w:cs="Times New Roman"/>
          <w:sz w:val="28"/>
          <w:lang w:val="en-US" w:eastAsia="zh-CN" w:bidi="ar-SA"/>
        </w:rPr>
        <w:fldChar w:fldCharType="begin">
          <w:ffData>
            <w:name w:val="CROT_DATE_D"/>
            <w:enabled/>
            <w:calcOnExit w:val="0"/>
            <w:textInput>
              <w:default w:val="xx"/>
              <w:maxLength w:val="2"/>
            </w:textInput>
          </w:ffData>
        </w:fldChar>
      </w:r>
      <w:r>
        <w:rPr>
          <w:rFonts w:ascii="黑体" w:hAnsi="Times New Roman" w:eastAsia="黑体" w:cs="Times New Roman"/>
          <w:sz w:val="28"/>
          <w:lang w:val="en-US" w:eastAsia="zh-CN" w:bidi="ar-SA"/>
        </w:rPr>
        <w:instrText xml:space="preserve">FORMTEXT</w:instrText>
      </w:r>
      <w:r>
        <w:rPr>
          <w:rFonts w:ascii="黑体" w:hAnsi="Times New Roman" w:eastAsia="黑体" w:cs="Times New Roman"/>
          <w:sz w:val="28"/>
          <w:lang w:val="en-US" w:eastAsia="zh-CN" w:bidi="ar-SA"/>
        </w:rPr>
        <w:fldChar w:fldCharType="separate"/>
      </w:r>
      <w:r>
        <w:rPr>
          <w:rFonts w:ascii="黑体" w:hAnsi="Times New Roman" w:eastAsia="黑体" w:cs="Times New Roman"/>
          <w:sz w:val="28"/>
          <w:lang w:val="en-US" w:eastAsia="zh-CN" w:bidi="ar-SA"/>
        </w:rPr>
        <w:t>xx</w:t>
      </w:r>
      <w:r>
        <w:rPr>
          <w:rFonts w:ascii="黑体" w:hAnsi="Times New Roman" w:eastAsia="黑体" w:cs="Times New Roman"/>
          <w:sz w:val="28"/>
          <w:lang w:val="en-US" w:eastAsia="zh-CN" w:bidi="ar-SA"/>
        </w:rPr>
        <w:fldChar w:fldCharType="end"/>
      </w:r>
      <w:bookmarkEnd w:id="16"/>
      <w:r>
        <w:rPr>
          <w:rFonts w:hint="eastAsia"/>
        </w:rPr>
        <w:t>实施</w:t>
      </w:r>
    </w:p>
    <w:p w14:paraId="105017C2">
      <w:pPr>
        <w:pStyle w:val="155"/>
        <w:framePr w:h="584" w:hRule="exact" w:hSpace="181" w:vSpace="181" w:wrap="around" w:vAnchor="page" w:y="14727"/>
        <w:rPr>
          <w:rFonts w:hint="eastAsia" w:hAnsi="黑体"/>
        </w:rPr>
      </w:pPr>
      <w:bookmarkStart w:id="17" w:name="fm"/>
      <w:r>
        <w:rPr>
          <w:rFonts w:ascii="黑体" w:hAnsi="黑体" w:eastAsia="黑体" w:cs="Times New Roman"/>
          <w:b w:val="0"/>
          <w:w w:val="100"/>
          <w:sz w:val="28"/>
          <w:lang w:val="en-US" w:eastAsia="zh-CN" w:bidi="ar-SA"/>
        </w:rPr>
        <w:fldChar w:fldCharType="begin">
          <w:ffData>
            <w:name w:val="fm"/>
            <w:enabled/>
            <w:calcOnExit w:val="0"/>
            <w:textInput>
              <w:default w:val="中国欧洲经济技术合作协会"/>
            </w:textInput>
          </w:ffData>
        </w:fldChar>
      </w:r>
      <w:r>
        <w:rPr>
          <w:rFonts w:ascii="黑体" w:hAnsi="黑体" w:eastAsia="黑体" w:cs="Times New Roman"/>
          <w:b w:val="0"/>
          <w:w w:val="100"/>
          <w:sz w:val="28"/>
          <w:lang w:val="en-US" w:eastAsia="zh-CN" w:bidi="ar-SA"/>
        </w:rPr>
        <w:instrText xml:space="preserve">FORMTEXT</w:instrText>
      </w:r>
      <w:r>
        <w:rPr>
          <w:rFonts w:ascii="黑体" w:hAnsi="黑体" w:eastAsia="黑体" w:cs="Times New Roman"/>
          <w:b w:val="0"/>
          <w:w w:val="100"/>
          <w:sz w:val="28"/>
          <w:lang w:val="en-US" w:eastAsia="zh-CN" w:bidi="ar-SA"/>
        </w:rPr>
        <w:fldChar w:fldCharType="separate"/>
      </w:r>
      <w:r>
        <w:rPr>
          <w:rFonts w:ascii="黑体" w:hAnsi="黑体" w:eastAsia="黑体" w:cs="Times New Roman"/>
          <w:b w:val="0"/>
          <w:w w:val="100"/>
          <w:sz w:val="28"/>
          <w:lang w:val="en-US" w:eastAsia="zh-CN" w:bidi="ar-SA"/>
        </w:rPr>
        <w:t>中国欧洲经济技术合作协会</w:t>
      </w:r>
      <w:r>
        <w:rPr>
          <w:rFonts w:ascii="黑体" w:hAnsi="黑体" w:eastAsia="黑体" w:cs="Times New Roman"/>
          <w:b w:val="0"/>
          <w:w w:val="100"/>
          <w:sz w:val="28"/>
          <w:lang w:val="en-US" w:eastAsia="zh-CN" w:bidi="ar-SA"/>
        </w:rPr>
        <w:fldChar w:fldCharType="end"/>
      </w:r>
      <w:bookmarkEnd w:id="17"/>
      <w:r>
        <w:rPr>
          <w:rFonts w:ascii="Times New Roman"/>
          <w:w w:val="100"/>
          <w:sz w:val="28"/>
        </w:rPr>
        <w:t>  </w:t>
      </w:r>
      <w:r>
        <w:rPr>
          <w:rStyle w:val="233"/>
          <w:rFonts w:hint="eastAsia" w:hAnsi="黑体"/>
          <w:position w:val="0"/>
        </w:rPr>
        <w:t>发</w:t>
      </w:r>
      <w:r>
        <w:rPr>
          <w:rStyle w:val="233"/>
          <w:rFonts w:hint="eastAsia" w:hAnsi="黑体"/>
          <w:spacing w:val="0"/>
          <w:position w:val="0"/>
        </w:rPr>
        <w:t>布</w:t>
      </w:r>
    </w:p>
    <w:p w14:paraId="744177C8">
      <w:pPr>
        <w:rPr>
          <w:rFonts w:hint="eastAsia" w:ascii="宋体" w:hAnsi="宋体"/>
          <w:sz w:val="28"/>
          <w:szCs w:val="28"/>
        </w:rPr>
        <w:sectPr>
          <w:headerReference r:id="rId6" w:type="first"/>
          <w:footerReference r:id="rId8" w:type="first"/>
          <w:headerReference r:id="rId5" w:type="default"/>
          <w:footerReference r:id="rId7" w:type="even"/>
          <w:type w:val="continuous"/>
          <w:pgSz w:w="11906" w:h="16838"/>
          <w:pgMar w:top="567" w:right="1134" w:bottom="1134" w:left="1417" w:header="1418" w:footer="1134" w:gutter="283"/>
          <w:pgBorders>
            <w:top w:val="none" w:sz="0" w:space="0"/>
            <w:left w:val="none" w:sz="0" w:space="0"/>
            <w:bottom w:val="none" w:sz="0" w:space="0"/>
            <w:right w:val="none" w:sz="0" w:space="0"/>
          </w:pgBorders>
          <w:cols w:space="0" w:num="1"/>
          <w:docGrid w:linePitch="312" w:charSpace="0"/>
        </w:sectPr>
      </w:pPr>
      <w:r>
        <w:rPr>
          <w:rFonts w:ascii="宋体" w:hAnsi="宋体"/>
          <w:sz w:val="28"/>
          <w:szCs w:val="28"/>
        </w:rPr>
        <mc:AlternateContent>
          <mc:Choice Requires="wps">
            <w:drawing>
              <wp:anchor distT="0" distB="0" distL="114300" distR="114300" simplePos="0" relativeHeight="251661312"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1312;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szHPvX&#10;AAAADgEAAA8AAAAAAAAAAQAgAAAAIgAAAGRycy9kb3ducmV2LnhtbFBLAQIUABQAAAAIAIdO4kB3&#10;Ymi56AEAALgDAAAOAAAAAAAAAAEAIAAAACYBAABkcnMvZTJvRG9jLnhtbFBLBQYAAAAABgAGAFkB&#10;AACABQAAAAA=&#10;">
                <v:fill on="f" focussize="0,0"/>
                <v:stroke color="#000000" joinstyle="round"/>
                <v:imagedata o:title=""/>
                <o:lock v:ext="edit" aspectratio="f"/>
                <w10:anchorlock/>
              </v:line>
            </w:pict>
          </mc:Fallback>
        </mc:AlternateContent>
      </w:r>
    </w:p>
    <w:p w14:paraId="46FD10DA">
      <w:pPr>
        <w:pStyle w:val="95"/>
        <w:spacing w:before="850" w:after="680" w:afterLines="0"/>
        <w:rPr>
          <w:rFonts w:hint="eastAsia" w:cs="Times New Roman"/>
          <w:spacing w:val="320"/>
        </w:rPr>
      </w:pPr>
      <w:bookmarkStart w:id="18" w:name="_Toc150158766"/>
      <w:bookmarkStart w:id="19" w:name="_Toc150158739"/>
      <w:bookmarkStart w:id="20" w:name="BookMark1"/>
      <w:bookmarkStart w:id="21" w:name="_Toc148612844"/>
      <w:r>
        <w:rPr>
          <w:rFonts w:hint="eastAsia" w:cs="Times New Roman"/>
          <w:spacing w:val="320"/>
        </w:rPr>
        <w:t>目次</w:t>
      </w:r>
    </w:p>
    <w:p w14:paraId="08F9FA1F">
      <w:pPr>
        <w:pStyle w:val="20"/>
        <w:tabs>
          <w:tab w:val="right" w:leader="dot" w:pos="9355"/>
        </w:tabs>
      </w:pPr>
      <w:bookmarkStart w:id="95" w:name="_GoBack"/>
      <w:bookmarkEnd w:id="95"/>
      <w:r>
        <w:fldChar w:fldCharType="begin"/>
      </w:r>
      <w:r>
        <w:instrText xml:space="preserve"> TOC \o "1-1" \h \t "标准文件_一级条标题,2,标准文件_附录一级条标题,2," </w:instrText>
      </w:r>
      <w:r>
        <w:fldChar w:fldCharType="separate"/>
      </w:r>
      <w:r>
        <w:fldChar w:fldCharType="begin"/>
      </w:r>
      <w:r>
        <w:instrText xml:space="preserve"> HYPERLINK \l _Toc6768 </w:instrText>
      </w:r>
      <w:r>
        <w:fldChar w:fldCharType="separate"/>
      </w:r>
      <w:r>
        <w:rPr>
          <w:rFonts w:hint="eastAsia"/>
          <w:spacing w:val="320"/>
        </w:rPr>
        <w:t>前</w:t>
      </w:r>
      <w:r>
        <w:rPr>
          <w:rFonts w:hint="eastAsia"/>
        </w:rPr>
        <w:t>言</w:t>
      </w:r>
      <w:r>
        <w:tab/>
      </w:r>
      <w:r>
        <w:fldChar w:fldCharType="begin"/>
      </w:r>
      <w:r>
        <w:instrText xml:space="preserve"> PAGEREF _Toc6768 \h </w:instrText>
      </w:r>
      <w:r>
        <w:fldChar w:fldCharType="separate"/>
      </w:r>
      <w:r>
        <w:t>II</w:t>
      </w:r>
      <w:r>
        <w:fldChar w:fldCharType="end"/>
      </w:r>
      <w:r>
        <w:fldChar w:fldCharType="end"/>
      </w:r>
    </w:p>
    <w:p w14:paraId="21F3859F">
      <w:pPr>
        <w:pStyle w:val="20"/>
        <w:tabs>
          <w:tab w:val="right" w:leader="dot" w:pos="9355"/>
        </w:tabs>
      </w:pPr>
      <w:r>
        <w:fldChar w:fldCharType="begin"/>
      </w:r>
      <w:r>
        <w:instrText xml:space="preserve"> HYPERLINK \l _Toc22435 </w:instrText>
      </w:r>
      <w:r>
        <w:fldChar w:fldCharType="separate"/>
      </w:r>
      <w:r>
        <w:rPr>
          <w:rFonts w:hint="eastAsia" w:ascii="黑体" w:eastAsia="黑体"/>
          <w:i w:val="0"/>
        </w:rPr>
        <w:t xml:space="preserve">1 </w:t>
      </w:r>
      <w:r>
        <w:rPr>
          <w:rFonts w:hint="eastAsia"/>
        </w:rPr>
        <w:t>范围</w:t>
      </w:r>
      <w:r>
        <w:tab/>
      </w:r>
      <w:r>
        <w:fldChar w:fldCharType="begin"/>
      </w:r>
      <w:r>
        <w:instrText xml:space="preserve"> PAGEREF _Toc22435 \h </w:instrText>
      </w:r>
      <w:r>
        <w:fldChar w:fldCharType="separate"/>
      </w:r>
      <w:r>
        <w:t>1</w:t>
      </w:r>
      <w:r>
        <w:fldChar w:fldCharType="end"/>
      </w:r>
      <w:r>
        <w:fldChar w:fldCharType="end"/>
      </w:r>
    </w:p>
    <w:p w14:paraId="214A13F7">
      <w:pPr>
        <w:pStyle w:val="20"/>
        <w:tabs>
          <w:tab w:val="right" w:leader="dot" w:pos="9355"/>
        </w:tabs>
      </w:pPr>
      <w:r>
        <w:fldChar w:fldCharType="begin"/>
      </w:r>
      <w:r>
        <w:instrText xml:space="preserve"> HYPERLINK \l _Toc26724 </w:instrText>
      </w:r>
      <w:r>
        <w:fldChar w:fldCharType="separate"/>
      </w:r>
      <w:r>
        <w:rPr>
          <w:rFonts w:hint="eastAsia" w:ascii="黑体" w:eastAsia="黑体"/>
          <w:i w:val="0"/>
        </w:rPr>
        <w:t xml:space="preserve">2 </w:t>
      </w:r>
      <w:r>
        <w:rPr>
          <w:rFonts w:hint="eastAsia"/>
        </w:rPr>
        <w:t>规范性引用文件</w:t>
      </w:r>
      <w:r>
        <w:tab/>
      </w:r>
      <w:r>
        <w:fldChar w:fldCharType="begin"/>
      </w:r>
      <w:r>
        <w:instrText xml:space="preserve"> PAGEREF _Toc26724 \h </w:instrText>
      </w:r>
      <w:r>
        <w:fldChar w:fldCharType="separate"/>
      </w:r>
      <w:r>
        <w:t>1</w:t>
      </w:r>
      <w:r>
        <w:fldChar w:fldCharType="end"/>
      </w:r>
      <w:r>
        <w:fldChar w:fldCharType="end"/>
      </w:r>
    </w:p>
    <w:p w14:paraId="05B7BDB3">
      <w:pPr>
        <w:pStyle w:val="20"/>
        <w:tabs>
          <w:tab w:val="right" w:leader="dot" w:pos="9355"/>
        </w:tabs>
      </w:pPr>
      <w:r>
        <w:fldChar w:fldCharType="begin"/>
      </w:r>
      <w:r>
        <w:instrText xml:space="preserve"> HYPERLINK \l _Toc12997 </w:instrText>
      </w:r>
      <w:r>
        <w:fldChar w:fldCharType="separate"/>
      </w:r>
      <w:r>
        <w:rPr>
          <w:rFonts w:hint="eastAsia" w:ascii="黑体" w:eastAsia="黑体"/>
          <w:i w:val="0"/>
        </w:rPr>
        <w:t xml:space="preserve">3 </w:t>
      </w:r>
      <w:r>
        <w:rPr>
          <w:rFonts w:hint="eastAsia"/>
        </w:rPr>
        <w:t>术语和定义</w:t>
      </w:r>
      <w:r>
        <w:tab/>
      </w:r>
      <w:r>
        <w:fldChar w:fldCharType="begin"/>
      </w:r>
      <w:r>
        <w:instrText xml:space="preserve"> PAGEREF _Toc12997 \h </w:instrText>
      </w:r>
      <w:r>
        <w:fldChar w:fldCharType="separate"/>
      </w:r>
      <w:r>
        <w:t>1</w:t>
      </w:r>
      <w:r>
        <w:fldChar w:fldCharType="end"/>
      </w:r>
      <w:r>
        <w:fldChar w:fldCharType="end"/>
      </w:r>
    </w:p>
    <w:p w14:paraId="6DC8A622">
      <w:pPr>
        <w:pStyle w:val="20"/>
        <w:tabs>
          <w:tab w:val="right" w:leader="dot" w:pos="9355"/>
        </w:tabs>
      </w:pPr>
      <w:r>
        <w:fldChar w:fldCharType="begin"/>
      </w:r>
      <w:r>
        <w:instrText xml:space="preserve"> HYPERLINK \l _Toc7335 </w:instrText>
      </w:r>
      <w:r>
        <w:fldChar w:fldCharType="separate"/>
      </w:r>
      <w:r>
        <w:rPr>
          <w:rFonts w:hint="eastAsia" w:ascii="黑体" w:eastAsia="黑体"/>
          <w:i w:val="0"/>
          <w:szCs w:val="24"/>
          <w:lang w:val="en-US" w:eastAsia="zh-CN"/>
        </w:rPr>
        <w:t xml:space="preserve">4 </w:t>
      </w:r>
      <w:r>
        <w:rPr>
          <w:rFonts w:hint="eastAsia"/>
          <w:szCs w:val="24"/>
          <w:lang w:val="en-US" w:eastAsia="zh-CN"/>
        </w:rPr>
        <w:t>产品质</w:t>
      </w:r>
      <w:r>
        <w:rPr>
          <w:rFonts w:hint="eastAsia"/>
          <w:szCs w:val="24"/>
          <w:highlight w:val="none"/>
          <w:lang w:val="en-US" w:eastAsia="zh-CN"/>
        </w:rPr>
        <w:t>量分级</w:t>
      </w:r>
      <w:r>
        <w:tab/>
      </w:r>
      <w:r>
        <w:fldChar w:fldCharType="begin"/>
      </w:r>
      <w:r>
        <w:instrText xml:space="preserve"> PAGEREF _Toc7335 \h </w:instrText>
      </w:r>
      <w:r>
        <w:fldChar w:fldCharType="separate"/>
      </w:r>
      <w:r>
        <w:t>1</w:t>
      </w:r>
      <w:r>
        <w:fldChar w:fldCharType="end"/>
      </w:r>
      <w:r>
        <w:fldChar w:fldCharType="end"/>
      </w:r>
    </w:p>
    <w:p w14:paraId="1B95C974">
      <w:pPr>
        <w:pStyle w:val="25"/>
        <w:tabs>
          <w:tab w:val="right" w:leader="dot" w:pos="9355"/>
          <w:tab w:val="clear" w:pos="9344"/>
        </w:tabs>
      </w:pPr>
      <w:r>
        <w:fldChar w:fldCharType="begin"/>
      </w:r>
      <w:r>
        <w:instrText xml:space="preserve"> HYPERLINK \l _Toc1820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szCs w:val="24"/>
          <w:vertAlign w:val="baseline"/>
          <w:lang w:val="en-US" w:eastAsia="zh-CN"/>
        </w:rPr>
        <w:t xml:space="preserve">4.1 </w:t>
      </w:r>
      <w:r>
        <w:rPr>
          <w:rFonts w:hint="eastAsia"/>
          <w:szCs w:val="24"/>
          <w:highlight w:val="none"/>
          <w:lang w:val="en-US" w:eastAsia="zh-CN"/>
        </w:rPr>
        <w:t>外观要求</w:t>
      </w:r>
      <w:r>
        <w:tab/>
      </w:r>
      <w:r>
        <w:fldChar w:fldCharType="begin"/>
      </w:r>
      <w:r>
        <w:instrText xml:space="preserve"> PAGEREF _Toc1820 \h </w:instrText>
      </w:r>
      <w:r>
        <w:fldChar w:fldCharType="separate"/>
      </w:r>
      <w:r>
        <w:t>1</w:t>
      </w:r>
      <w:r>
        <w:fldChar w:fldCharType="end"/>
      </w:r>
      <w:r>
        <w:fldChar w:fldCharType="end"/>
      </w:r>
    </w:p>
    <w:p w14:paraId="22BC8C79">
      <w:pPr>
        <w:pStyle w:val="25"/>
        <w:tabs>
          <w:tab w:val="right" w:leader="dot" w:pos="9355"/>
          <w:tab w:val="clear" w:pos="9344"/>
        </w:tabs>
      </w:pPr>
      <w:r>
        <w:fldChar w:fldCharType="begin"/>
      </w:r>
      <w:r>
        <w:instrText xml:space="preserve"> HYPERLINK \l _Toc1502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szCs w:val="24"/>
          <w:vertAlign w:val="baseline"/>
          <w:lang w:val="en-US" w:eastAsia="zh-CN"/>
        </w:rPr>
        <w:t xml:space="preserve">4.2 </w:t>
      </w:r>
      <w:r>
        <w:rPr>
          <w:rFonts w:hint="eastAsia"/>
          <w:szCs w:val="24"/>
          <w:highlight w:val="none"/>
          <w:lang w:val="en-US" w:eastAsia="zh-CN"/>
        </w:rPr>
        <w:t>质量分级</w:t>
      </w:r>
      <w:r>
        <w:tab/>
      </w:r>
      <w:r>
        <w:fldChar w:fldCharType="begin"/>
      </w:r>
      <w:r>
        <w:instrText xml:space="preserve"> PAGEREF _Toc1502 \h </w:instrText>
      </w:r>
      <w:r>
        <w:fldChar w:fldCharType="separate"/>
      </w:r>
      <w:r>
        <w:t>1</w:t>
      </w:r>
      <w:r>
        <w:fldChar w:fldCharType="end"/>
      </w:r>
      <w:r>
        <w:fldChar w:fldCharType="end"/>
      </w:r>
    </w:p>
    <w:p w14:paraId="3C7B40F3">
      <w:pPr>
        <w:pStyle w:val="25"/>
        <w:tabs>
          <w:tab w:val="right" w:leader="dot" w:pos="9355"/>
          <w:tab w:val="clear" w:pos="9344"/>
        </w:tabs>
      </w:pPr>
      <w:r>
        <w:fldChar w:fldCharType="begin"/>
      </w:r>
      <w:r>
        <w:instrText xml:space="preserve"> HYPERLINK \l _Toc27624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szCs w:val="24"/>
          <w:vertAlign w:val="baseline"/>
          <w:lang w:val="en-US" w:eastAsia="zh-CN"/>
        </w:rPr>
        <w:t xml:space="preserve">4.3 </w:t>
      </w:r>
      <w:r>
        <w:rPr>
          <w:rFonts w:hint="default"/>
          <w:szCs w:val="24"/>
          <w:highlight w:val="none"/>
          <w:lang w:val="en-US" w:eastAsia="zh-CN"/>
        </w:rPr>
        <w:t>等级适用性</w:t>
      </w:r>
      <w:r>
        <w:tab/>
      </w:r>
      <w:r>
        <w:fldChar w:fldCharType="begin"/>
      </w:r>
      <w:r>
        <w:instrText xml:space="preserve"> PAGEREF _Toc27624 \h </w:instrText>
      </w:r>
      <w:r>
        <w:fldChar w:fldCharType="separate"/>
      </w:r>
      <w:r>
        <w:t>2</w:t>
      </w:r>
      <w:r>
        <w:fldChar w:fldCharType="end"/>
      </w:r>
      <w:r>
        <w:fldChar w:fldCharType="end"/>
      </w:r>
    </w:p>
    <w:p w14:paraId="5208A4D1">
      <w:pPr>
        <w:pStyle w:val="20"/>
        <w:tabs>
          <w:tab w:val="right" w:leader="dot" w:pos="9355"/>
        </w:tabs>
      </w:pPr>
      <w:r>
        <w:fldChar w:fldCharType="begin"/>
      </w:r>
      <w:r>
        <w:instrText xml:space="preserve"> HYPERLINK \l _Toc31941 </w:instrText>
      </w:r>
      <w:r>
        <w:fldChar w:fldCharType="separate"/>
      </w:r>
      <w:r>
        <w:rPr>
          <w:rFonts w:hint="eastAsia" w:ascii="黑体" w:eastAsia="黑体"/>
          <w:i w:val="0"/>
          <w:lang w:val="en-US" w:eastAsia="zh-CN"/>
        </w:rPr>
        <w:t xml:space="preserve">5 </w:t>
      </w:r>
      <w:r>
        <w:rPr>
          <w:rFonts w:hint="eastAsia"/>
          <w:highlight w:val="none"/>
          <w:lang w:val="en-US" w:eastAsia="zh-CN"/>
        </w:rPr>
        <w:t>检测方法</w:t>
      </w:r>
      <w:r>
        <w:tab/>
      </w:r>
      <w:r>
        <w:fldChar w:fldCharType="begin"/>
      </w:r>
      <w:r>
        <w:instrText xml:space="preserve"> PAGEREF _Toc31941 \h </w:instrText>
      </w:r>
      <w:r>
        <w:fldChar w:fldCharType="separate"/>
      </w:r>
      <w:r>
        <w:t>2</w:t>
      </w:r>
      <w:r>
        <w:fldChar w:fldCharType="end"/>
      </w:r>
      <w:r>
        <w:fldChar w:fldCharType="end"/>
      </w:r>
    </w:p>
    <w:p w14:paraId="3DCF75E1">
      <w:pPr>
        <w:pStyle w:val="25"/>
        <w:tabs>
          <w:tab w:val="right" w:leader="dot" w:pos="9355"/>
          <w:tab w:val="clear" w:pos="9344"/>
        </w:tabs>
      </w:pPr>
      <w:r>
        <w:fldChar w:fldCharType="begin"/>
      </w:r>
      <w:r>
        <w:instrText xml:space="preserve"> HYPERLINK \l _Toc879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szCs w:val="24"/>
          <w:vertAlign w:val="baseline"/>
          <w:lang w:val="en-US" w:eastAsia="zh-CN"/>
        </w:rPr>
        <w:t xml:space="preserve">5.1 </w:t>
      </w:r>
      <w:r>
        <w:rPr>
          <w:rFonts w:hint="eastAsia"/>
          <w:szCs w:val="24"/>
          <w:highlight w:val="none"/>
          <w:lang w:val="en-US" w:eastAsia="zh-CN"/>
        </w:rPr>
        <w:t>采样</w:t>
      </w:r>
      <w:r>
        <w:tab/>
      </w:r>
      <w:r>
        <w:fldChar w:fldCharType="begin"/>
      </w:r>
      <w:r>
        <w:instrText xml:space="preserve"> PAGEREF _Toc879 \h </w:instrText>
      </w:r>
      <w:r>
        <w:fldChar w:fldCharType="separate"/>
      </w:r>
      <w:r>
        <w:t>2</w:t>
      </w:r>
      <w:r>
        <w:fldChar w:fldCharType="end"/>
      </w:r>
      <w:r>
        <w:fldChar w:fldCharType="end"/>
      </w:r>
    </w:p>
    <w:p w14:paraId="18148A12">
      <w:pPr>
        <w:pStyle w:val="25"/>
        <w:tabs>
          <w:tab w:val="right" w:leader="dot" w:pos="9355"/>
          <w:tab w:val="clear" w:pos="9344"/>
        </w:tabs>
      </w:pPr>
      <w:r>
        <w:fldChar w:fldCharType="begin"/>
      </w:r>
      <w:r>
        <w:instrText xml:space="preserve"> HYPERLINK \l _Toc32035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szCs w:val="24"/>
          <w:vertAlign w:val="baseline"/>
          <w:lang w:val="en-US" w:eastAsia="zh-CN"/>
        </w:rPr>
        <w:t xml:space="preserve">5.2 </w:t>
      </w:r>
      <w:r>
        <w:rPr>
          <w:rFonts w:hint="eastAsia" w:hAnsi="Times New Roman" w:cs="Times New Roman"/>
          <w:szCs w:val="24"/>
          <w:highlight w:val="none"/>
          <w:lang w:val="en-US" w:eastAsia="zh-CN"/>
        </w:rPr>
        <w:t>外观检验</w:t>
      </w:r>
      <w:r>
        <w:tab/>
      </w:r>
      <w:r>
        <w:fldChar w:fldCharType="begin"/>
      </w:r>
      <w:r>
        <w:instrText xml:space="preserve"> PAGEREF _Toc32035 \h </w:instrText>
      </w:r>
      <w:r>
        <w:fldChar w:fldCharType="separate"/>
      </w:r>
      <w:r>
        <w:t>2</w:t>
      </w:r>
      <w:r>
        <w:fldChar w:fldCharType="end"/>
      </w:r>
      <w:r>
        <w:fldChar w:fldCharType="end"/>
      </w:r>
    </w:p>
    <w:p w14:paraId="6B4F2ABC">
      <w:pPr>
        <w:pStyle w:val="25"/>
        <w:tabs>
          <w:tab w:val="right" w:leader="dot" w:pos="9355"/>
          <w:tab w:val="clear" w:pos="9344"/>
        </w:tabs>
      </w:pPr>
      <w:r>
        <w:fldChar w:fldCharType="begin"/>
      </w:r>
      <w:r>
        <w:instrText xml:space="preserve"> HYPERLINK \l _Toc31394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szCs w:val="24"/>
          <w:vertAlign w:val="baseline"/>
          <w:lang w:val="en-US" w:eastAsia="zh-CN"/>
        </w:rPr>
        <w:t xml:space="preserve">5.3 </w:t>
      </w:r>
      <w:r>
        <w:rPr>
          <w:rFonts w:hint="eastAsia"/>
          <w:szCs w:val="24"/>
          <w:highlight w:val="none"/>
          <w:lang w:val="en-US" w:eastAsia="zh-CN"/>
        </w:rPr>
        <w:t>碘含量测定</w:t>
      </w:r>
      <w:r>
        <w:tab/>
      </w:r>
      <w:r>
        <w:fldChar w:fldCharType="begin"/>
      </w:r>
      <w:r>
        <w:instrText xml:space="preserve"> PAGEREF _Toc31394 \h </w:instrText>
      </w:r>
      <w:r>
        <w:fldChar w:fldCharType="separate"/>
      </w:r>
      <w:r>
        <w:t>2</w:t>
      </w:r>
      <w:r>
        <w:fldChar w:fldCharType="end"/>
      </w:r>
      <w:r>
        <w:fldChar w:fldCharType="end"/>
      </w:r>
    </w:p>
    <w:p w14:paraId="5BC0A018">
      <w:pPr>
        <w:pStyle w:val="25"/>
        <w:tabs>
          <w:tab w:val="right" w:leader="dot" w:pos="9355"/>
          <w:tab w:val="clear" w:pos="9344"/>
        </w:tabs>
      </w:pPr>
      <w:r>
        <w:fldChar w:fldCharType="begin"/>
      </w:r>
      <w:r>
        <w:instrText xml:space="preserve"> HYPERLINK \l _Toc18241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szCs w:val="24"/>
          <w:vertAlign w:val="baseline"/>
          <w:lang w:val="en-US" w:eastAsia="zh-CN"/>
        </w:rPr>
        <w:t xml:space="preserve">5.4 </w:t>
      </w:r>
      <w:r>
        <w:rPr>
          <w:rFonts w:hint="default" w:hAnsi="Times New Roman" w:cs="Times New Roman"/>
          <w:szCs w:val="24"/>
          <w:highlight w:val="none"/>
          <w:lang w:val="en-US" w:eastAsia="zh-CN"/>
        </w:rPr>
        <w:t>氯化物及溴化物含量的测定</w:t>
      </w:r>
      <w:r>
        <w:rPr>
          <w:rFonts w:hint="eastAsia" w:hAnsi="Times New Roman" w:cs="Times New Roman"/>
          <w:szCs w:val="24"/>
          <w:highlight w:val="none"/>
          <w:lang w:val="en-US" w:eastAsia="zh-CN"/>
        </w:rPr>
        <w:t>（</w:t>
      </w:r>
      <w:r>
        <w:rPr>
          <w:rFonts w:hint="default" w:hAnsi="Times New Roman" w:cs="Times New Roman"/>
          <w:szCs w:val="24"/>
          <w:highlight w:val="none"/>
          <w:lang w:val="en-US" w:eastAsia="zh-CN"/>
        </w:rPr>
        <w:t>以CI</w:t>
      </w:r>
      <w:r>
        <w:rPr>
          <w:rFonts w:hint="eastAsia" w:cs="Times New Roman"/>
          <w:szCs w:val="24"/>
          <w:highlight w:val="none"/>
          <w:vertAlign w:val="superscript"/>
          <w:lang w:val="en-US" w:eastAsia="zh-CN"/>
        </w:rPr>
        <w:t>-</w:t>
      </w:r>
      <w:r>
        <w:rPr>
          <w:rFonts w:hint="default" w:hAnsi="Times New Roman" w:cs="Times New Roman"/>
          <w:szCs w:val="24"/>
          <w:highlight w:val="none"/>
          <w:lang w:val="en-US" w:eastAsia="zh-CN"/>
        </w:rPr>
        <w:t>计</w:t>
      </w:r>
      <w:r>
        <w:rPr>
          <w:rFonts w:hint="eastAsia" w:hAnsi="Times New Roman" w:cs="Times New Roman"/>
          <w:szCs w:val="24"/>
          <w:highlight w:val="none"/>
          <w:lang w:val="en-US" w:eastAsia="zh-CN"/>
        </w:rPr>
        <w:t>）</w:t>
      </w:r>
      <w:r>
        <w:tab/>
      </w:r>
      <w:r>
        <w:fldChar w:fldCharType="begin"/>
      </w:r>
      <w:r>
        <w:instrText xml:space="preserve"> PAGEREF _Toc18241 \h </w:instrText>
      </w:r>
      <w:r>
        <w:fldChar w:fldCharType="separate"/>
      </w:r>
      <w:r>
        <w:t>2</w:t>
      </w:r>
      <w:r>
        <w:fldChar w:fldCharType="end"/>
      </w:r>
      <w:r>
        <w:fldChar w:fldCharType="end"/>
      </w:r>
    </w:p>
    <w:p w14:paraId="451DF1D8">
      <w:pPr>
        <w:pStyle w:val="25"/>
        <w:tabs>
          <w:tab w:val="right" w:leader="dot" w:pos="9355"/>
          <w:tab w:val="clear" w:pos="9344"/>
        </w:tabs>
      </w:pPr>
      <w:r>
        <w:fldChar w:fldCharType="begin"/>
      </w:r>
      <w:r>
        <w:instrText xml:space="preserve"> HYPERLINK \l _Toc17220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szCs w:val="24"/>
          <w:vertAlign w:val="baseline"/>
          <w:lang w:val="en-US" w:eastAsia="zh-CN"/>
        </w:rPr>
        <w:t xml:space="preserve">5.5 </w:t>
      </w:r>
      <w:r>
        <w:rPr>
          <w:rFonts w:hint="default" w:hAnsi="Times New Roman" w:cs="Times New Roman"/>
          <w:szCs w:val="24"/>
          <w:highlight w:val="none"/>
          <w:lang w:val="en-US" w:eastAsia="zh-CN"/>
        </w:rPr>
        <w:t>硫酸盐</w:t>
      </w:r>
      <w:r>
        <w:rPr>
          <w:rFonts w:hint="eastAsia" w:hAnsi="Times New Roman" w:cs="Times New Roman"/>
          <w:szCs w:val="24"/>
          <w:highlight w:val="none"/>
          <w:lang w:val="en-US" w:eastAsia="zh-CN"/>
        </w:rPr>
        <w:t>含量的测定</w:t>
      </w:r>
      <w:r>
        <w:tab/>
      </w:r>
      <w:r>
        <w:fldChar w:fldCharType="begin"/>
      </w:r>
      <w:r>
        <w:instrText xml:space="preserve"> PAGEREF _Toc17220 \h </w:instrText>
      </w:r>
      <w:r>
        <w:fldChar w:fldCharType="separate"/>
      </w:r>
      <w:r>
        <w:t>3</w:t>
      </w:r>
      <w:r>
        <w:fldChar w:fldCharType="end"/>
      </w:r>
      <w:r>
        <w:fldChar w:fldCharType="end"/>
      </w:r>
    </w:p>
    <w:p w14:paraId="17ABE6E2">
      <w:pPr>
        <w:pStyle w:val="25"/>
        <w:tabs>
          <w:tab w:val="right" w:leader="dot" w:pos="9355"/>
          <w:tab w:val="clear" w:pos="9344"/>
        </w:tabs>
      </w:pPr>
      <w:r>
        <w:fldChar w:fldCharType="begin"/>
      </w:r>
      <w:r>
        <w:instrText xml:space="preserve"> HYPERLINK \l _Toc22024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rPr>
        <w:t xml:space="preserve">5.6 </w:t>
      </w:r>
      <w:r>
        <w:rPr>
          <w:rFonts w:hint="eastAsia" w:hAnsi="Times New Roman" w:cs="Times New Roman"/>
          <w:szCs w:val="24"/>
          <w:highlight w:val="none"/>
          <w:lang w:val="en-US" w:eastAsia="zh-CN"/>
        </w:rPr>
        <w:t>不挥发物的测定</w:t>
      </w:r>
      <w:r>
        <w:tab/>
      </w:r>
      <w:r>
        <w:fldChar w:fldCharType="begin"/>
      </w:r>
      <w:r>
        <w:instrText xml:space="preserve"> PAGEREF _Toc22024 \h </w:instrText>
      </w:r>
      <w:r>
        <w:fldChar w:fldCharType="separate"/>
      </w:r>
      <w:r>
        <w:t>3</w:t>
      </w:r>
      <w:r>
        <w:fldChar w:fldCharType="end"/>
      </w:r>
      <w:r>
        <w:fldChar w:fldCharType="end"/>
      </w:r>
    </w:p>
    <w:p w14:paraId="48585207">
      <w:pPr>
        <w:pStyle w:val="20"/>
        <w:tabs>
          <w:tab w:val="right" w:leader="dot" w:pos="9355"/>
        </w:tabs>
      </w:pPr>
      <w:r>
        <w:fldChar w:fldCharType="begin"/>
      </w:r>
      <w:r>
        <w:instrText xml:space="preserve"> HYPERLINK \l _Toc17408 </w:instrText>
      </w:r>
      <w:r>
        <w:fldChar w:fldCharType="separate"/>
      </w:r>
      <w:r>
        <w:rPr>
          <w:rFonts w:hint="eastAsia" w:ascii="黑体" w:hAnsi="Times New Roman" w:eastAsia="黑体" w:cs="Times New Roman"/>
          <w:i w:val="0"/>
          <w:lang w:val="en-US" w:eastAsia="zh-CN"/>
        </w:rPr>
        <w:t xml:space="preserve">6 </w:t>
      </w:r>
      <w:r>
        <w:rPr>
          <w:rFonts w:hint="eastAsia" w:hAnsi="Times New Roman" w:cs="Times New Roman"/>
          <w:highlight w:val="none"/>
          <w:lang w:val="en-US" w:eastAsia="zh-CN"/>
        </w:rPr>
        <w:t>检验规则</w:t>
      </w:r>
      <w:r>
        <w:tab/>
      </w:r>
      <w:r>
        <w:fldChar w:fldCharType="begin"/>
      </w:r>
      <w:r>
        <w:instrText xml:space="preserve"> PAGEREF _Toc17408 \h </w:instrText>
      </w:r>
      <w:r>
        <w:fldChar w:fldCharType="separate"/>
      </w:r>
      <w:r>
        <w:t>4</w:t>
      </w:r>
      <w:r>
        <w:fldChar w:fldCharType="end"/>
      </w:r>
      <w:r>
        <w:fldChar w:fldCharType="end"/>
      </w:r>
    </w:p>
    <w:p w14:paraId="52BC7343">
      <w:pPr>
        <w:pStyle w:val="25"/>
        <w:tabs>
          <w:tab w:val="right" w:leader="dot" w:pos="9355"/>
          <w:tab w:val="clear" w:pos="9344"/>
        </w:tabs>
      </w:pPr>
      <w:r>
        <w:fldChar w:fldCharType="begin"/>
      </w:r>
      <w:r>
        <w:instrText xml:space="preserve"> HYPERLINK \l _Toc5951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szCs w:val="24"/>
          <w:vertAlign w:val="baseline"/>
          <w:lang w:val="en-US" w:eastAsia="zh-CN"/>
        </w:rPr>
        <w:t xml:space="preserve">6.1 </w:t>
      </w:r>
      <w:r>
        <w:rPr>
          <w:rFonts w:hint="eastAsia" w:hAnsi="Times New Roman" w:cs="Times New Roman"/>
          <w:szCs w:val="24"/>
          <w:highlight w:val="none"/>
          <w:lang w:val="en-US" w:eastAsia="zh-CN"/>
        </w:rPr>
        <w:t>检验分类</w:t>
      </w:r>
      <w:r>
        <w:tab/>
      </w:r>
      <w:r>
        <w:fldChar w:fldCharType="begin"/>
      </w:r>
      <w:r>
        <w:instrText xml:space="preserve"> PAGEREF _Toc5951 \h </w:instrText>
      </w:r>
      <w:r>
        <w:fldChar w:fldCharType="separate"/>
      </w:r>
      <w:r>
        <w:t>4</w:t>
      </w:r>
      <w:r>
        <w:fldChar w:fldCharType="end"/>
      </w:r>
      <w:r>
        <w:fldChar w:fldCharType="end"/>
      </w:r>
    </w:p>
    <w:p w14:paraId="2370BAEC">
      <w:pPr>
        <w:pStyle w:val="25"/>
        <w:tabs>
          <w:tab w:val="right" w:leader="dot" w:pos="9355"/>
          <w:tab w:val="clear" w:pos="9344"/>
        </w:tabs>
      </w:pPr>
      <w:r>
        <w:fldChar w:fldCharType="begin"/>
      </w:r>
      <w:r>
        <w:instrText xml:space="preserve"> HYPERLINK \l _Toc22078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szCs w:val="24"/>
          <w:vertAlign w:val="baseline"/>
          <w:lang w:val="en-US" w:eastAsia="zh-CN"/>
        </w:rPr>
        <w:t xml:space="preserve">6.2 </w:t>
      </w:r>
      <w:r>
        <w:rPr>
          <w:rFonts w:hint="eastAsia" w:hAnsi="Times New Roman" w:cs="Times New Roman"/>
          <w:szCs w:val="24"/>
          <w:highlight w:val="none"/>
          <w:lang w:val="en-US" w:eastAsia="zh-CN"/>
        </w:rPr>
        <w:t>出厂检验</w:t>
      </w:r>
      <w:r>
        <w:tab/>
      </w:r>
      <w:r>
        <w:fldChar w:fldCharType="begin"/>
      </w:r>
      <w:r>
        <w:instrText xml:space="preserve"> PAGEREF _Toc22078 \h </w:instrText>
      </w:r>
      <w:r>
        <w:fldChar w:fldCharType="separate"/>
      </w:r>
      <w:r>
        <w:t>4</w:t>
      </w:r>
      <w:r>
        <w:fldChar w:fldCharType="end"/>
      </w:r>
      <w:r>
        <w:fldChar w:fldCharType="end"/>
      </w:r>
    </w:p>
    <w:p w14:paraId="5C28F8F7">
      <w:pPr>
        <w:pStyle w:val="25"/>
        <w:tabs>
          <w:tab w:val="right" w:leader="dot" w:pos="9355"/>
          <w:tab w:val="clear" w:pos="9344"/>
        </w:tabs>
      </w:pPr>
      <w:r>
        <w:fldChar w:fldCharType="begin"/>
      </w:r>
      <w:r>
        <w:instrText xml:space="preserve"> HYPERLINK \l _Toc32378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szCs w:val="24"/>
          <w:vertAlign w:val="baseline"/>
          <w:lang w:val="en-US" w:eastAsia="zh-CN"/>
        </w:rPr>
        <w:t xml:space="preserve">6.3 </w:t>
      </w:r>
      <w:r>
        <w:rPr>
          <w:rFonts w:hint="eastAsia" w:hAnsi="Times New Roman" w:cs="Times New Roman"/>
          <w:szCs w:val="24"/>
          <w:highlight w:val="none"/>
          <w:lang w:val="en-US" w:eastAsia="zh-CN"/>
        </w:rPr>
        <w:t>型式检验</w:t>
      </w:r>
      <w:r>
        <w:tab/>
      </w:r>
      <w:r>
        <w:fldChar w:fldCharType="begin"/>
      </w:r>
      <w:r>
        <w:instrText xml:space="preserve"> PAGEREF _Toc32378 \h </w:instrText>
      </w:r>
      <w:r>
        <w:fldChar w:fldCharType="separate"/>
      </w:r>
      <w:r>
        <w:t>4</w:t>
      </w:r>
      <w:r>
        <w:fldChar w:fldCharType="end"/>
      </w:r>
      <w:r>
        <w:fldChar w:fldCharType="end"/>
      </w:r>
    </w:p>
    <w:p w14:paraId="76881EF2">
      <w:pPr>
        <w:pStyle w:val="25"/>
        <w:tabs>
          <w:tab w:val="right" w:leader="dot" w:pos="9355"/>
          <w:tab w:val="clear" w:pos="9344"/>
        </w:tabs>
      </w:pPr>
      <w:r>
        <w:fldChar w:fldCharType="begin"/>
      </w:r>
      <w:r>
        <w:instrText xml:space="preserve"> HYPERLINK \l _Toc26571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szCs w:val="24"/>
          <w:vertAlign w:val="baseline"/>
          <w:lang w:val="en-US" w:eastAsia="zh-CN"/>
        </w:rPr>
        <w:t xml:space="preserve">6.4 </w:t>
      </w:r>
      <w:r>
        <w:rPr>
          <w:rFonts w:hint="eastAsia" w:hAnsi="Times New Roman" w:cs="Times New Roman"/>
          <w:szCs w:val="24"/>
          <w:highlight w:val="none"/>
          <w:lang w:val="en-US" w:eastAsia="zh-CN"/>
        </w:rPr>
        <w:t>组批与取样</w:t>
      </w:r>
      <w:r>
        <w:tab/>
      </w:r>
      <w:r>
        <w:fldChar w:fldCharType="begin"/>
      </w:r>
      <w:r>
        <w:instrText xml:space="preserve"> PAGEREF _Toc26571 \h </w:instrText>
      </w:r>
      <w:r>
        <w:fldChar w:fldCharType="separate"/>
      </w:r>
      <w:r>
        <w:t>4</w:t>
      </w:r>
      <w:r>
        <w:fldChar w:fldCharType="end"/>
      </w:r>
      <w:r>
        <w:fldChar w:fldCharType="end"/>
      </w:r>
    </w:p>
    <w:p w14:paraId="4520AE79">
      <w:pPr>
        <w:pStyle w:val="25"/>
        <w:tabs>
          <w:tab w:val="right" w:leader="dot" w:pos="9355"/>
          <w:tab w:val="clear" w:pos="9344"/>
        </w:tabs>
      </w:pPr>
      <w:r>
        <w:fldChar w:fldCharType="begin"/>
      </w:r>
      <w:r>
        <w:instrText xml:space="preserve"> HYPERLINK \l _Toc4279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szCs w:val="24"/>
          <w:vertAlign w:val="baseline"/>
          <w:lang w:val="en-US" w:eastAsia="zh-CN"/>
        </w:rPr>
        <w:t xml:space="preserve">6.5 </w:t>
      </w:r>
      <w:r>
        <w:rPr>
          <w:rFonts w:hint="eastAsia" w:hAnsi="Times New Roman" w:cs="Times New Roman"/>
          <w:szCs w:val="24"/>
          <w:highlight w:val="none"/>
          <w:lang w:val="en-US" w:eastAsia="zh-CN"/>
        </w:rPr>
        <w:t>判定</w:t>
      </w:r>
      <w:r>
        <w:tab/>
      </w:r>
      <w:r>
        <w:fldChar w:fldCharType="begin"/>
      </w:r>
      <w:r>
        <w:instrText xml:space="preserve"> PAGEREF _Toc4279 \h </w:instrText>
      </w:r>
      <w:r>
        <w:fldChar w:fldCharType="separate"/>
      </w:r>
      <w:r>
        <w:t>4</w:t>
      </w:r>
      <w:r>
        <w:fldChar w:fldCharType="end"/>
      </w:r>
      <w:r>
        <w:fldChar w:fldCharType="end"/>
      </w:r>
    </w:p>
    <w:p w14:paraId="76FD1603">
      <w:pPr>
        <w:pStyle w:val="20"/>
        <w:tabs>
          <w:tab w:val="right" w:leader="dot" w:pos="9355"/>
        </w:tabs>
      </w:pPr>
      <w:r>
        <w:fldChar w:fldCharType="begin"/>
      </w:r>
      <w:r>
        <w:instrText xml:space="preserve"> HYPERLINK \l _Toc1673 </w:instrText>
      </w:r>
      <w:r>
        <w:fldChar w:fldCharType="separate"/>
      </w:r>
      <w:r>
        <w:rPr>
          <w:rFonts w:hint="eastAsia" w:ascii="黑体" w:eastAsia="黑体"/>
          <w:i w:val="0"/>
          <w:lang w:val="en-US" w:eastAsia="zh-CN"/>
        </w:rPr>
        <w:t xml:space="preserve">7 </w:t>
      </w:r>
      <w:r>
        <w:rPr>
          <w:rFonts w:hint="eastAsia"/>
          <w:highlight w:val="none"/>
          <w:lang w:val="en-US" w:eastAsia="zh-CN"/>
        </w:rPr>
        <w:t>安全应用规范</w:t>
      </w:r>
      <w:r>
        <w:tab/>
      </w:r>
      <w:r>
        <w:fldChar w:fldCharType="begin"/>
      </w:r>
      <w:r>
        <w:instrText xml:space="preserve"> PAGEREF _Toc1673 \h </w:instrText>
      </w:r>
      <w:r>
        <w:fldChar w:fldCharType="separate"/>
      </w:r>
      <w:r>
        <w:t>4</w:t>
      </w:r>
      <w:r>
        <w:fldChar w:fldCharType="end"/>
      </w:r>
      <w:r>
        <w:fldChar w:fldCharType="end"/>
      </w:r>
    </w:p>
    <w:p w14:paraId="14591E19">
      <w:pPr>
        <w:pStyle w:val="25"/>
        <w:tabs>
          <w:tab w:val="right" w:leader="dot" w:pos="9355"/>
          <w:tab w:val="clear" w:pos="9344"/>
        </w:tabs>
      </w:pPr>
      <w:r>
        <w:fldChar w:fldCharType="begin"/>
      </w:r>
      <w:r>
        <w:instrText xml:space="preserve"> HYPERLINK \l _Toc13762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szCs w:val="24"/>
          <w:vertAlign w:val="baseline"/>
          <w:lang w:val="en-US" w:eastAsia="zh-CN"/>
        </w:rPr>
        <w:t xml:space="preserve">7.1 </w:t>
      </w:r>
      <w:r>
        <w:rPr>
          <w:rFonts w:hint="eastAsia"/>
          <w:szCs w:val="24"/>
          <w:highlight w:val="none"/>
          <w:lang w:val="en-US" w:eastAsia="zh-CN"/>
        </w:rPr>
        <w:t>一般规定</w:t>
      </w:r>
      <w:r>
        <w:tab/>
      </w:r>
      <w:r>
        <w:fldChar w:fldCharType="begin"/>
      </w:r>
      <w:r>
        <w:instrText xml:space="preserve"> PAGEREF _Toc13762 \h </w:instrText>
      </w:r>
      <w:r>
        <w:fldChar w:fldCharType="separate"/>
      </w:r>
      <w:r>
        <w:t>4</w:t>
      </w:r>
      <w:r>
        <w:fldChar w:fldCharType="end"/>
      </w:r>
      <w:r>
        <w:fldChar w:fldCharType="end"/>
      </w:r>
    </w:p>
    <w:p w14:paraId="0436C686">
      <w:pPr>
        <w:pStyle w:val="25"/>
        <w:tabs>
          <w:tab w:val="right" w:leader="dot" w:pos="9355"/>
          <w:tab w:val="clear" w:pos="9344"/>
        </w:tabs>
      </w:pPr>
      <w:r>
        <w:fldChar w:fldCharType="begin"/>
      </w:r>
      <w:r>
        <w:instrText xml:space="preserve"> HYPERLINK \l _Toc3770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szCs w:val="24"/>
          <w:vertAlign w:val="baseline"/>
          <w:lang w:val="en-US" w:eastAsia="zh-CN"/>
        </w:rPr>
        <w:t xml:space="preserve">7.2 </w:t>
      </w:r>
      <w:r>
        <w:rPr>
          <w:rFonts w:hint="eastAsia" w:hAnsi="Times New Roman" w:cs="Times New Roman"/>
          <w:szCs w:val="24"/>
          <w:highlight w:val="none"/>
          <w:lang w:val="en-US" w:eastAsia="zh-CN"/>
        </w:rPr>
        <w:t>安全要求</w:t>
      </w:r>
      <w:r>
        <w:tab/>
      </w:r>
      <w:r>
        <w:fldChar w:fldCharType="begin"/>
      </w:r>
      <w:r>
        <w:instrText xml:space="preserve"> PAGEREF _Toc3770 \h </w:instrText>
      </w:r>
      <w:r>
        <w:fldChar w:fldCharType="separate"/>
      </w:r>
      <w:r>
        <w:t>5</w:t>
      </w:r>
      <w:r>
        <w:fldChar w:fldCharType="end"/>
      </w:r>
      <w:r>
        <w:fldChar w:fldCharType="end"/>
      </w:r>
    </w:p>
    <w:p w14:paraId="2BE33C1A">
      <w:pPr>
        <w:pStyle w:val="20"/>
        <w:tabs>
          <w:tab w:val="right" w:leader="dot" w:pos="9355"/>
        </w:tabs>
      </w:pPr>
      <w:r>
        <w:fldChar w:fldCharType="begin"/>
      </w:r>
      <w:r>
        <w:instrText xml:space="preserve"> HYPERLINK \l _Toc17876 </w:instrText>
      </w:r>
      <w:r>
        <w:fldChar w:fldCharType="separate"/>
      </w:r>
      <w:r>
        <w:rPr>
          <w:rFonts w:hint="eastAsia" w:ascii="黑体" w:eastAsia="黑体"/>
          <w:i w:val="0"/>
          <w:szCs w:val="24"/>
          <w:lang w:val="en-US" w:eastAsia="zh-CN"/>
        </w:rPr>
        <w:t xml:space="preserve">8 </w:t>
      </w:r>
      <w:r>
        <w:rPr>
          <w:rFonts w:hint="eastAsia"/>
          <w:szCs w:val="24"/>
          <w:highlight w:val="none"/>
          <w:lang w:val="en-US" w:eastAsia="zh-CN"/>
        </w:rPr>
        <w:t>标志、包装、运输和贮存</w:t>
      </w:r>
      <w:r>
        <w:tab/>
      </w:r>
      <w:r>
        <w:fldChar w:fldCharType="begin"/>
      </w:r>
      <w:r>
        <w:instrText xml:space="preserve"> PAGEREF _Toc17876 \h </w:instrText>
      </w:r>
      <w:r>
        <w:fldChar w:fldCharType="separate"/>
      </w:r>
      <w:r>
        <w:t>5</w:t>
      </w:r>
      <w:r>
        <w:fldChar w:fldCharType="end"/>
      </w:r>
      <w:r>
        <w:fldChar w:fldCharType="end"/>
      </w:r>
    </w:p>
    <w:p w14:paraId="6039B77C">
      <w:pPr>
        <w:pStyle w:val="25"/>
        <w:tabs>
          <w:tab w:val="right" w:leader="dot" w:pos="9355"/>
          <w:tab w:val="clear" w:pos="9344"/>
        </w:tabs>
      </w:pPr>
      <w:r>
        <w:fldChar w:fldCharType="begin"/>
      </w:r>
      <w:r>
        <w:instrText xml:space="preserve"> HYPERLINK \l _Toc14514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szCs w:val="24"/>
          <w:vertAlign w:val="baseline"/>
          <w:lang w:val="en-US" w:eastAsia="zh-CN"/>
        </w:rPr>
        <w:t xml:space="preserve">8.1 </w:t>
      </w:r>
      <w:r>
        <w:rPr>
          <w:rFonts w:hint="eastAsia"/>
          <w:szCs w:val="24"/>
          <w:highlight w:val="none"/>
          <w:lang w:val="en-US" w:eastAsia="zh-CN"/>
        </w:rPr>
        <w:t>标志</w:t>
      </w:r>
      <w:r>
        <w:tab/>
      </w:r>
      <w:r>
        <w:fldChar w:fldCharType="begin"/>
      </w:r>
      <w:r>
        <w:instrText xml:space="preserve"> PAGEREF _Toc14514 \h </w:instrText>
      </w:r>
      <w:r>
        <w:fldChar w:fldCharType="separate"/>
      </w:r>
      <w:r>
        <w:t>5</w:t>
      </w:r>
      <w:r>
        <w:fldChar w:fldCharType="end"/>
      </w:r>
      <w:r>
        <w:fldChar w:fldCharType="end"/>
      </w:r>
    </w:p>
    <w:p w14:paraId="6398D383">
      <w:pPr>
        <w:pStyle w:val="25"/>
        <w:tabs>
          <w:tab w:val="right" w:leader="dot" w:pos="9355"/>
          <w:tab w:val="clear" w:pos="9344"/>
        </w:tabs>
      </w:pPr>
      <w:r>
        <w:fldChar w:fldCharType="begin"/>
      </w:r>
      <w:r>
        <w:instrText xml:space="preserve"> HYPERLINK \l _Toc15623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szCs w:val="24"/>
          <w:vertAlign w:val="baseline"/>
          <w:lang w:val="en-US" w:eastAsia="zh-CN"/>
        </w:rPr>
        <w:t xml:space="preserve">8.2 </w:t>
      </w:r>
      <w:r>
        <w:rPr>
          <w:rFonts w:hint="eastAsia"/>
          <w:szCs w:val="24"/>
          <w:highlight w:val="none"/>
          <w:lang w:val="en-US" w:eastAsia="zh-CN"/>
        </w:rPr>
        <w:t>包装</w:t>
      </w:r>
      <w:r>
        <w:tab/>
      </w:r>
      <w:r>
        <w:fldChar w:fldCharType="begin"/>
      </w:r>
      <w:r>
        <w:instrText xml:space="preserve"> PAGEREF _Toc15623 \h </w:instrText>
      </w:r>
      <w:r>
        <w:fldChar w:fldCharType="separate"/>
      </w:r>
      <w:r>
        <w:t>5</w:t>
      </w:r>
      <w:r>
        <w:fldChar w:fldCharType="end"/>
      </w:r>
      <w:r>
        <w:fldChar w:fldCharType="end"/>
      </w:r>
    </w:p>
    <w:p w14:paraId="37792172">
      <w:pPr>
        <w:pStyle w:val="25"/>
        <w:tabs>
          <w:tab w:val="right" w:leader="dot" w:pos="9355"/>
          <w:tab w:val="clear" w:pos="9344"/>
        </w:tabs>
      </w:pPr>
      <w:r>
        <w:fldChar w:fldCharType="begin"/>
      </w:r>
      <w:r>
        <w:instrText xml:space="preserve"> HYPERLINK \l _Toc26855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szCs w:val="24"/>
          <w:vertAlign w:val="baseline"/>
          <w:lang w:val="en-US" w:eastAsia="zh-CN"/>
        </w:rPr>
        <w:t xml:space="preserve">8.3 </w:t>
      </w:r>
      <w:r>
        <w:rPr>
          <w:rFonts w:hint="eastAsia"/>
          <w:szCs w:val="24"/>
          <w:highlight w:val="none"/>
          <w:lang w:val="en-US" w:eastAsia="zh-CN"/>
        </w:rPr>
        <w:t>运输</w:t>
      </w:r>
      <w:r>
        <w:tab/>
      </w:r>
      <w:r>
        <w:fldChar w:fldCharType="begin"/>
      </w:r>
      <w:r>
        <w:instrText xml:space="preserve"> PAGEREF _Toc26855 \h </w:instrText>
      </w:r>
      <w:r>
        <w:fldChar w:fldCharType="separate"/>
      </w:r>
      <w:r>
        <w:t>5</w:t>
      </w:r>
      <w:r>
        <w:fldChar w:fldCharType="end"/>
      </w:r>
      <w:r>
        <w:fldChar w:fldCharType="end"/>
      </w:r>
    </w:p>
    <w:p w14:paraId="4D704A0D">
      <w:pPr>
        <w:pStyle w:val="25"/>
        <w:tabs>
          <w:tab w:val="right" w:leader="dot" w:pos="9355"/>
          <w:tab w:val="clear" w:pos="9344"/>
        </w:tabs>
      </w:pPr>
      <w:r>
        <w:fldChar w:fldCharType="begin"/>
      </w:r>
      <w:r>
        <w:instrText xml:space="preserve"> HYPERLINK \l _Toc2970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szCs w:val="24"/>
          <w:vertAlign w:val="baseline"/>
          <w:lang w:val="en-US" w:eastAsia="zh-CN"/>
        </w:rPr>
        <w:t xml:space="preserve">8.4 </w:t>
      </w:r>
      <w:r>
        <w:rPr>
          <w:rFonts w:hint="eastAsia"/>
          <w:szCs w:val="24"/>
          <w:highlight w:val="none"/>
          <w:lang w:val="en-US" w:eastAsia="zh-CN"/>
        </w:rPr>
        <w:t>贮存</w:t>
      </w:r>
      <w:r>
        <w:tab/>
      </w:r>
      <w:r>
        <w:fldChar w:fldCharType="begin"/>
      </w:r>
      <w:r>
        <w:instrText xml:space="preserve"> PAGEREF _Toc2970 \h </w:instrText>
      </w:r>
      <w:r>
        <w:fldChar w:fldCharType="separate"/>
      </w:r>
      <w:r>
        <w:t>5</w:t>
      </w:r>
      <w:r>
        <w:fldChar w:fldCharType="end"/>
      </w:r>
      <w:r>
        <w:fldChar w:fldCharType="end"/>
      </w:r>
    </w:p>
    <w:p w14:paraId="3B6664DE">
      <w:pPr>
        <w:pStyle w:val="95"/>
        <w:spacing w:after="360"/>
        <w:sectPr>
          <w:headerReference r:id="rId9" w:type="default"/>
          <w:footerReference r:id="rId11" w:type="default"/>
          <w:headerReference r:id="rId10" w:type="even"/>
          <w:footerReference r:id="rId12" w:type="even"/>
          <w:pgSz w:w="11906" w:h="16838"/>
          <w:pgMar w:top="1928" w:right="1134" w:bottom="1134" w:left="1134" w:header="1418" w:footer="1134" w:gutter="283"/>
          <w:pgBorders>
            <w:top w:val="none" w:sz="0" w:space="0"/>
            <w:left w:val="none" w:sz="0" w:space="0"/>
            <w:bottom w:val="none" w:sz="0" w:space="0"/>
            <w:right w:val="none" w:sz="0" w:space="0"/>
          </w:pgBorders>
          <w:pgNumType w:fmt="upperRoman" w:start="1"/>
          <w:cols w:space="0" w:num="1"/>
          <w:formProt w:val="0"/>
          <w:docGrid w:linePitch="312" w:charSpace="0"/>
        </w:sectPr>
      </w:pPr>
      <w:r>
        <w:fldChar w:fldCharType="end"/>
      </w:r>
    </w:p>
    <w:bookmarkEnd w:id="18"/>
    <w:bookmarkEnd w:id="19"/>
    <w:bookmarkEnd w:id="20"/>
    <w:bookmarkEnd w:id="21"/>
    <w:p w14:paraId="30B9FE6D">
      <w:pPr>
        <w:pStyle w:val="93"/>
        <w:spacing w:before="850" w:after="680" w:afterLines="0"/>
      </w:pPr>
      <w:bookmarkStart w:id="22" w:name="_Toc188371204"/>
      <w:bookmarkStart w:id="23" w:name="_Toc12543"/>
      <w:bookmarkStart w:id="24" w:name="_Toc11303"/>
      <w:bookmarkStart w:id="25" w:name="_Toc6844"/>
      <w:bookmarkStart w:id="26" w:name="_Toc6768"/>
      <w:bookmarkStart w:id="27" w:name="BookMark2"/>
      <w:r>
        <w:rPr>
          <w:rFonts w:hint="eastAsia"/>
          <w:spacing w:val="320"/>
        </w:rPr>
        <w:t>前</w:t>
      </w:r>
      <w:r>
        <w:rPr>
          <w:rFonts w:hint="eastAsia"/>
        </w:rPr>
        <w:t>言</w:t>
      </w:r>
      <w:bookmarkEnd w:id="22"/>
      <w:bookmarkEnd w:id="23"/>
      <w:bookmarkEnd w:id="24"/>
      <w:bookmarkEnd w:id="25"/>
      <w:bookmarkEnd w:id="26"/>
    </w:p>
    <w:p w14:paraId="27A17A31">
      <w:pPr>
        <w:pStyle w:val="60"/>
        <w:ind w:firstLine="420"/>
      </w:pPr>
      <w:r>
        <w:rPr>
          <w:rFonts w:hint="eastAsia"/>
        </w:rPr>
        <w:t>本文件按照GB/T 1.1—2020《标准化工作导则  第1部分：标准化文件的结构和起草规则》的规定起草。</w:t>
      </w:r>
    </w:p>
    <w:p w14:paraId="449C9FE1">
      <w:pPr>
        <w:pStyle w:val="60"/>
        <w:ind w:firstLine="420"/>
        <w:rPr>
          <w:rFonts w:hint="eastAsia"/>
        </w:rPr>
      </w:pPr>
      <w:r>
        <w:rPr>
          <w:rFonts w:hint="eastAsia"/>
        </w:rPr>
        <w:t>请注意本文件的某些内容可能涉及专利。本文件的发布机构不承担识别专利的责任。</w:t>
      </w:r>
    </w:p>
    <w:p w14:paraId="3994E22B">
      <w:pPr>
        <w:pStyle w:val="60"/>
        <w:ind w:firstLine="420"/>
      </w:pPr>
      <w:r>
        <w:rPr>
          <w:rFonts w:hint="eastAsia"/>
        </w:rPr>
        <w:t>本文件由中国欧洲经济技术合作协会提出并归口。</w:t>
      </w:r>
    </w:p>
    <w:p w14:paraId="13C362EE">
      <w:pPr>
        <w:pStyle w:val="60"/>
        <w:ind w:firstLine="420"/>
        <w:rPr>
          <w:rFonts w:ascii="Calibri" w:hAnsi="Calibri"/>
          <w:kern w:val="2"/>
          <w:szCs w:val="21"/>
        </w:rPr>
      </w:pPr>
      <w:r>
        <w:rPr>
          <w:rFonts w:hint="eastAsia"/>
        </w:rPr>
        <w:t>本文件起草单位：。</w:t>
      </w:r>
    </w:p>
    <w:p w14:paraId="49B6FF94">
      <w:pPr>
        <w:pStyle w:val="60"/>
        <w:ind w:firstLine="420"/>
      </w:pPr>
      <w:r>
        <w:rPr>
          <w:rFonts w:hint="eastAsia"/>
        </w:rPr>
        <w:t>本文件主要起草人：。</w:t>
      </w:r>
    </w:p>
    <w:p w14:paraId="68049791">
      <w:pPr>
        <w:pStyle w:val="60"/>
        <w:ind w:firstLine="420"/>
        <w:sectPr>
          <w:footerReference r:id="rId14" w:type="default"/>
          <w:headerReference r:id="rId13" w:type="even"/>
          <w:footerReference r:id="rId15" w:type="even"/>
          <w:pgSz w:w="11906" w:h="16838"/>
          <w:pgMar w:top="1928" w:right="1134" w:bottom="1134" w:left="1134" w:header="1418" w:footer="1134" w:gutter="283"/>
          <w:pgBorders>
            <w:top w:val="none" w:sz="0" w:space="0"/>
            <w:left w:val="none" w:sz="0" w:space="0"/>
            <w:bottom w:val="none" w:sz="0" w:space="0"/>
            <w:right w:val="none" w:sz="0" w:space="0"/>
          </w:pgBorders>
          <w:pgNumType w:fmt="upperRoman"/>
          <w:cols w:space="0" w:num="1"/>
          <w:formProt w:val="0"/>
          <w:docGrid w:linePitch="312" w:charSpace="0"/>
        </w:sectPr>
      </w:pPr>
    </w:p>
    <w:bookmarkEnd w:id="27"/>
    <w:p w14:paraId="67A79928">
      <w:pPr>
        <w:spacing w:line="20" w:lineRule="exact"/>
        <w:rPr>
          <w:rFonts w:hint="eastAsia" w:ascii="黑体" w:hAnsi="黑体" w:eastAsia="黑体"/>
          <w:sz w:val="32"/>
          <w:szCs w:val="32"/>
        </w:rPr>
      </w:pPr>
      <w:bookmarkStart w:id="28" w:name="BookMark4"/>
    </w:p>
    <w:p w14:paraId="23AB87F9">
      <w:pPr>
        <w:spacing w:line="20" w:lineRule="exact"/>
        <w:rPr>
          <w:rFonts w:hint="eastAsia" w:ascii="黑体" w:hAnsi="黑体" w:eastAsia="黑体"/>
          <w:sz w:val="32"/>
          <w:szCs w:val="32"/>
        </w:rPr>
      </w:pPr>
    </w:p>
    <w:sdt>
      <w:sdtPr>
        <w:tag w:val="NEW_STAND_NAME"/>
        <w:id w:val="595910757"/>
        <w:lock w:val="sdtLocked"/>
        <w:placeholder>
          <w:docPart w:val="D33580E5DEE94A56B4AA6E6699E4C1B2"/>
        </w:placeholder>
      </w:sdtPr>
      <w:sdtEndPr>
        <w:rPr>
          <w:rFonts w:hint="eastAsia"/>
        </w:rPr>
      </w:sdtEndPr>
      <w:sdtContent>
        <w:p w14:paraId="068C1947">
          <w:pPr>
            <w:pStyle w:val="181"/>
            <w:spacing w:before="850" w:after="680" w:line="240" w:lineRule="auto"/>
            <w:rPr>
              <w:rFonts w:hint="eastAsia"/>
            </w:rPr>
          </w:pPr>
          <w:bookmarkStart w:id="29" w:name="NEW_STAND_NAME"/>
          <w:r>
            <w:rPr>
              <w:rFonts w:hint="eastAsia"/>
            </w:rPr>
            <w:t>回收碘产品质量分级、检测方法及安全应用规范</w:t>
          </w:r>
        </w:p>
      </w:sdtContent>
    </w:sdt>
    <w:bookmarkEnd w:id="29"/>
    <w:p w14:paraId="47B266A6">
      <w:pPr>
        <w:pStyle w:val="108"/>
        <w:spacing w:before="240" w:after="240"/>
      </w:pPr>
      <w:bookmarkStart w:id="30" w:name="_Toc26718930"/>
      <w:bookmarkStart w:id="31" w:name="_Toc17233325"/>
      <w:bookmarkStart w:id="32" w:name="_Toc148612845"/>
      <w:bookmarkStart w:id="33" w:name="_Toc24884211"/>
      <w:bookmarkStart w:id="34" w:name="_Toc150158740"/>
      <w:bookmarkStart w:id="35" w:name="_Toc24884218"/>
      <w:bookmarkStart w:id="36" w:name="_Toc17233333"/>
      <w:bookmarkStart w:id="37" w:name="_Toc26648465"/>
      <w:bookmarkStart w:id="38" w:name="_Toc150158767"/>
      <w:bookmarkStart w:id="39" w:name="_Toc26986530"/>
      <w:bookmarkStart w:id="40" w:name="_Toc95723355"/>
      <w:bookmarkStart w:id="41" w:name="_Toc26986771"/>
      <w:bookmarkStart w:id="42" w:name="_Toc95920575"/>
      <w:bookmarkStart w:id="43" w:name="_Toc95920558"/>
      <w:bookmarkStart w:id="44" w:name="_Toc22435"/>
      <w:r>
        <w:rPr>
          <w:rFonts w:hint="eastAsia"/>
        </w:rPr>
        <w:t>范围</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24B3070D">
      <w:pPr>
        <w:pStyle w:val="60"/>
        <w:ind w:firstLine="420"/>
        <w:rPr>
          <w:rFonts w:hint="eastAsia"/>
          <w:szCs w:val="24"/>
          <w:lang w:val="en-US" w:eastAsia="zh-CN"/>
        </w:rPr>
      </w:pPr>
      <w:bookmarkStart w:id="45" w:name="_Toc95920559"/>
      <w:bookmarkStart w:id="46" w:name="_Toc26986531"/>
      <w:bookmarkStart w:id="47" w:name="_Toc26986772"/>
      <w:bookmarkStart w:id="48" w:name="_Toc17233334"/>
      <w:bookmarkStart w:id="49" w:name="_Toc150158768"/>
      <w:bookmarkStart w:id="50" w:name="_Toc95920576"/>
      <w:bookmarkStart w:id="51" w:name="_Toc26648466"/>
      <w:bookmarkStart w:id="52" w:name="_Toc148612846"/>
      <w:bookmarkStart w:id="53" w:name="_Toc95723356"/>
      <w:bookmarkStart w:id="54" w:name="_Toc150158741"/>
      <w:bookmarkStart w:id="55" w:name="_Toc17233326"/>
      <w:bookmarkStart w:id="56" w:name="_Toc24884219"/>
      <w:bookmarkStart w:id="57" w:name="_Toc26718931"/>
      <w:bookmarkStart w:id="58" w:name="_Toc24884212"/>
      <w:r>
        <w:rPr>
          <w:szCs w:val="24"/>
        </w:rPr>
        <w:t>本文件规定了</w:t>
      </w:r>
      <w:r>
        <w:rPr>
          <w:rFonts w:hint="eastAsia"/>
          <w:szCs w:val="24"/>
          <w:lang w:val="en-US" w:eastAsia="zh-CN"/>
        </w:rPr>
        <w:t>回收碘产品的质量分级、试验方法、检验规则、安全应用规范以及包装、标志、运输和贮存要求。</w:t>
      </w:r>
    </w:p>
    <w:p w14:paraId="2CB47A40">
      <w:pPr>
        <w:pStyle w:val="60"/>
        <w:ind w:firstLine="420"/>
        <w:rPr>
          <w:szCs w:val="24"/>
        </w:rPr>
      </w:pPr>
      <w:r>
        <w:rPr>
          <w:szCs w:val="24"/>
        </w:rPr>
        <w:t>本文件适用于</w:t>
      </w:r>
      <w:r>
        <w:rPr>
          <w:rFonts w:hint="eastAsia"/>
          <w:szCs w:val="24"/>
          <w:lang w:val="en-US" w:eastAsia="zh-CN"/>
        </w:rPr>
        <w:t>回收碘</w:t>
      </w:r>
      <w:r>
        <w:rPr>
          <w:szCs w:val="24"/>
        </w:rPr>
        <w:t>。</w:t>
      </w:r>
    </w:p>
    <w:p w14:paraId="22C2C1BE">
      <w:pPr>
        <w:pStyle w:val="108"/>
        <w:spacing w:before="240" w:after="240"/>
      </w:pPr>
      <w:bookmarkStart w:id="59" w:name="_Toc26724"/>
      <w:r>
        <w:rPr>
          <w:rFonts w:hint="eastAsia"/>
        </w:rPr>
        <w:t>规范性引用文件</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sdt>
      <w:sdtPr>
        <w:rPr>
          <w:rFonts w:hint="eastAsia"/>
        </w:rPr>
        <w:id w:val="715848253"/>
        <w:placeholder>
          <w:docPart w:val="5D90168562164F299B43676937C953E8"/>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248F5D5B">
          <w:pPr>
            <w:pStyle w:val="60"/>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646CF85B">
      <w:pPr>
        <w:pStyle w:val="60"/>
        <w:rPr>
          <w:rFonts w:hint="eastAsia" w:hAnsi="宋体" w:cs="宋体"/>
          <w:szCs w:val="24"/>
        </w:rPr>
      </w:pPr>
      <w:bookmarkStart w:id="60" w:name="_Toc95723357"/>
      <w:r>
        <w:rPr>
          <w:rFonts w:hint="eastAsia" w:hAnsi="宋体" w:cs="宋体"/>
          <w:szCs w:val="24"/>
        </w:rPr>
        <w:t>GB/T 191</w:t>
      </w:r>
      <w:r>
        <w:rPr>
          <w:rFonts w:hint="eastAsia" w:hAnsi="宋体" w:cs="宋体"/>
          <w:szCs w:val="24"/>
          <w:lang w:val="en-US" w:eastAsia="zh-CN"/>
        </w:rPr>
        <w:t xml:space="preserve">  </w:t>
      </w:r>
      <w:r>
        <w:rPr>
          <w:rFonts w:hint="eastAsia" w:hAnsi="宋体" w:cs="宋体"/>
          <w:szCs w:val="24"/>
        </w:rPr>
        <w:t>包装储运图形符号标志</w:t>
      </w:r>
    </w:p>
    <w:p w14:paraId="0A3F4396">
      <w:pPr>
        <w:pStyle w:val="60"/>
        <w:rPr>
          <w:rFonts w:hint="eastAsia" w:hAnsi="宋体" w:cs="宋体"/>
          <w:szCs w:val="24"/>
        </w:rPr>
      </w:pPr>
      <w:r>
        <w:rPr>
          <w:rFonts w:hint="eastAsia" w:hAnsi="宋体" w:cs="宋体"/>
          <w:szCs w:val="24"/>
        </w:rPr>
        <w:t>GB/T 602</w:t>
      </w:r>
      <w:r>
        <w:rPr>
          <w:rFonts w:hint="eastAsia" w:hAnsi="宋体" w:cs="宋体"/>
          <w:szCs w:val="24"/>
          <w:lang w:val="en-US" w:eastAsia="zh-CN"/>
        </w:rPr>
        <w:t xml:space="preserve">  </w:t>
      </w:r>
      <w:r>
        <w:rPr>
          <w:rFonts w:hint="eastAsia" w:hAnsi="宋体" w:cs="宋体"/>
          <w:szCs w:val="24"/>
        </w:rPr>
        <w:t xml:space="preserve">化学试剂 </w:t>
      </w:r>
      <w:r>
        <w:rPr>
          <w:rFonts w:hint="eastAsia" w:hAnsi="宋体" w:cs="宋体"/>
          <w:szCs w:val="24"/>
          <w:lang w:val="en-US" w:eastAsia="zh-CN"/>
        </w:rPr>
        <w:t xml:space="preserve"> </w:t>
      </w:r>
      <w:r>
        <w:rPr>
          <w:rFonts w:hint="eastAsia" w:hAnsi="宋体" w:cs="宋体"/>
          <w:szCs w:val="24"/>
        </w:rPr>
        <w:t>杂质测定用标准溶液的制备</w:t>
      </w:r>
    </w:p>
    <w:p w14:paraId="327A21F8">
      <w:pPr>
        <w:pStyle w:val="60"/>
        <w:rPr>
          <w:rFonts w:hint="eastAsia" w:hAnsi="宋体" w:cs="宋体"/>
          <w:szCs w:val="24"/>
        </w:rPr>
      </w:pPr>
      <w:r>
        <w:rPr>
          <w:rFonts w:hint="eastAsia" w:hAnsi="宋体" w:cs="宋体"/>
          <w:szCs w:val="24"/>
        </w:rPr>
        <w:t>GB/T 6678</w:t>
      </w:r>
      <w:r>
        <w:rPr>
          <w:rFonts w:hint="eastAsia" w:hAnsi="宋体" w:cs="宋体"/>
          <w:szCs w:val="24"/>
          <w:lang w:val="en-US" w:eastAsia="zh-CN"/>
        </w:rPr>
        <w:t xml:space="preserve">  </w:t>
      </w:r>
      <w:r>
        <w:rPr>
          <w:rFonts w:hint="eastAsia" w:hAnsi="宋体" w:cs="宋体"/>
          <w:szCs w:val="24"/>
        </w:rPr>
        <w:t>化工产品采样总则</w:t>
      </w:r>
    </w:p>
    <w:p w14:paraId="507C837E">
      <w:pPr>
        <w:pStyle w:val="60"/>
        <w:rPr>
          <w:rFonts w:hint="eastAsia" w:hAnsi="宋体" w:cs="宋体"/>
          <w:szCs w:val="24"/>
        </w:rPr>
      </w:pPr>
      <w:r>
        <w:rPr>
          <w:rFonts w:hint="eastAsia" w:hAnsi="宋体" w:cs="宋体"/>
          <w:szCs w:val="24"/>
        </w:rPr>
        <w:t>GB/T 6679</w:t>
      </w:r>
      <w:r>
        <w:rPr>
          <w:rFonts w:hint="eastAsia" w:hAnsi="宋体" w:cs="宋体"/>
          <w:szCs w:val="24"/>
          <w:lang w:val="en-US" w:eastAsia="zh-CN"/>
        </w:rPr>
        <w:t xml:space="preserve"> </w:t>
      </w:r>
      <w:r>
        <w:rPr>
          <w:rFonts w:hint="eastAsia" w:hAnsi="宋体" w:cs="宋体"/>
          <w:szCs w:val="24"/>
        </w:rPr>
        <w:t xml:space="preserve"> 固体化工产品采样通则</w:t>
      </w:r>
    </w:p>
    <w:p w14:paraId="083A5C8F">
      <w:pPr>
        <w:pStyle w:val="60"/>
        <w:rPr>
          <w:rFonts w:hint="eastAsia" w:hAnsi="宋体" w:cs="宋体"/>
          <w:szCs w:val="24"/>
        </w:rPr>
      </w:pPr>
      <w:r>
        <w:rPr>
          <w:rFonts w:hint="eastAsia" w:hAnsi="宋体" w:cs="宋体"/>
          <w:szCs w:val="24"/>
        </w:rPr>
        <w:t>GB/T 6682</w:t>
      </w:r>
      <w:r>
        <w:rPr>
          <w:rFonts w:hint="eastAsia" w:hAnsi="宋体" w:cs="宋体"/>
          <w:szCs w:val="24"/>
          <w:lang w:eastAsia="zh-CN"/>
        </w:rPr>
        <w:t>—</w:t>
      </w:r>
      <w:r>
        <w:rPr>
          <w:rFonts w:hint="eastAsia" w:hAnsi="宋体" w:cs="宋体"/>
          <w:szCs w:val="24"/>
        </w:rPr>
        <w:t>2008</w:t>
      </w:r>
      <w:r>
        <w:rPr>
          <w:rFonts w:hint="eastAsia" w:hAnsi="宋体" w:cs="宋体"/>
          <w:szCs w:val="24"/>
          <w:lang w:val="en-US" w:eastAsia="zh-CN"/>
        </w:rPr>
        <w:t xml:space="preserve"> </w:t>
      </w:r>
      <w:r>
        <w:rPr>
          <w:rFonts w:hint="eastAsia" w:hAnsi="宋体" w:cs="宋体"/>
          <w:szCs w:val="24"/>
        </w:rPr>
        <w:t xml:space="preserve"> 分析实验室用水规格和试验方法</w:t>
      </w:r>
    </w:p>
    <w:p w14:paraId="363683E7">
      <w:pPr>
        <w:pStyle w:val="60"/>
        <w:rPr>
          <w:rFonts w:hint="default" w:hAnsi="宋体" w:cs="宋体"/>
          <w:szCs w:val="24"/>
        </w:rPr>
      </w:pPr>
      <w:r>
        <w:rPr>
          <w:rFonts w:hint="eastAsia" w:hAnsi="宋体" w:cs="宋体"/>
          <w:szCs w:val="24"/>
        </w:rPr>
        <w:t>GB</w:t>
      </w:r>
      <w:r>
        <w:rPr>
          <w:rFonts w:hint="eastAsia" w:hAnsi="宋体" w:cs="宋体"/>
          <w:szCs w:val="24"/>
          <w:lang w:val="en-US" w:eastAsia="zh-CN"/>
        </w:rPr>
        <w:t xml:space="preserve"> </w:t>
      </w:r>
      <w:r>
        <w:rPr>
          <w:rFonts w:hint="default" w:hAnsi="宋体" w:cs="宋体"/>
          <w:szCs w:val="24"/>
        </w:rPr>
        <w:t>15258</w:t>
      </w:r>
      <w:r>
        <w:rPr>
          <w:rFonts w:hint="eastAsia" w:hAnsi="宋体" w:cs="宋体"/>
          <w:szCs w:val="24"/>
          <w:lang w:val="en-US" w:eastAsia="zh-CN"/>
        </w:rPr>
        <w:t xml:space="preserve"> </w:t>
      </w:r>
      <w:r>
        <w:rPr>
          <w:rFonts w:hint="default" w:hAnsi="宋体" w:cs="宋体"/>
          <w:szCs w:val="24"/>
        </w:rPr>
        <w:t xml:space="preserve"> 化学品安全标签编写规定</w:t>
      </w:r>
    </w:p>
    <w:p w14:paraId="638EA64D">
      <w:pPr>
        <w:pStyle w:val="60"/>
        <w:rPr>
          <w:rFonts w:hint="eastAsia" w:hAnsi="宋体" w:cs="宋体"/>
          <w:szCs w:val="24"/>
        </w:rPr>
      </w:pPr>
      <w:r>
        <w:rPr>
          <w:rFonts w:hint="eastAsia" w:hAnsi="宋体" w:cs="宋体"/>
          <w:szCs w:val="24"/>
        </w:rPr>
        <w:t>HG/T</w:t>
      </w:r>
      <w:r>
        <w:rPr>
          <w:rFonts w:hint="eastAsia" w:hAnsi="宋体" w:cs="宋体"/>
          <w:szCs w:val="24"/>
          <w:lang w:val="en-US" w:eastAsia="zh-CN"/>
        </w:rPr>
        <w:t xml:space="preserve"> </w:t>
      </w:r>
      <w:r>
        <w:rPr>
          <w:rFonts w:hint="eastAsia" w:hAnsi="宋体" w:cs="宋体"/>
          <w:szCs w:val="24"/>
        </w:rPr>
        <w:t>3696.2</w:t>
      </w:r>
      <w:r>
        <w:rPr>
          <w:rFonts w:hint="eastAsia" w:hAnsi="宋体" w:cs="宋体"/>
          <w:szCs w:val="24"/>
          <w:lang w:val="en-US" w:eastAsia="zh-CN"/>
        </w:rPr>
        <w:t xml:space="preserve">  </w:t>
      </w:r>
      <w:r>
        <w:rPr>
          <w:rFonts w:hint="eastAsia" w:hAnsi="宋体" w:cs="宋体"/>
          <w:szCs w:val="24"/>
        </w:rPr>
        <w:t xml:space="preserve">无机化工产品 </w:t>
      </w:r>
      <w:r>
        <w:rPr>
          <w:rFonts w:hint="eastAsia" w:hAnsi="宋体" w:cs="宋体"/>
          <w:szCs w:val="24"/>
          <w:lang w:val="en-US" w:eastAsia="zh-CN"/>
        </w:rPr>
        <w:t xml:space="preserve"> </w:t>
      </w:r>
      <w:r>
        <w:rPr>
          <w:rFonts w:hint="eastAsia" w:hAnsi="宋体" w:cs="宋体"/>
          <w:szCs w:val="24"/>
        </w:rPr>
        <w:t>化学分析用标准溶液、制剂及制品的制备</w:t>
      </w:r>
      <w:r>
        <w:rPr>
          <w:rFonts w:hint="eastAsia" w:hAnsi="宋体" w:cs="宋体"/>
          <w:szCs w:val="24"/>
          <w:lang w:val="en-US" w:eastAsia="zh-CN"/>
        </w:rPr>
        <w:t xml:space="preserve"> </w:t>
      </w:r>
      <w:r>
        <w:rPr>
          <w:rFonts w:hint="eastAsia" w:hAnsi="宋体" w:cs="宋体"/>
          <w:szCs w:val="24"/>
        </w:rPr>
        <w:t xml:space="preserve"> 第2部分：杂质标准溶液的制备</w:t>
      </w:r>
    </w:p>
    <w:p w14:paraId="793424A7">
      <w:pPr>
        <w:pStyle w:val="108"/>
        <w:spacing w:before="240" w:after="240"/>
        <w:jc w:val="left"/>
      </w:pPr>
      <w:bookmarkStart w:id="61" w:name="_Toc12997"/>
      <w:r>
        <w:rPr>
          <w:rFonts w:hint="eastAsia"/>
        </w:rPr>
        <w:t>术语和定义</w:t>
      </w:r>
      <w:bookmarkEnd w:id="61"/>
    </w:p>
    <w:bookmarkEnd w:id="60"/>
    <w:sdt>
      <w:sdtPr>
        <w:id w:val="147473782"/>
        <w:placeholder>
          <w:docPart w:val="{2fd3ac0d-6880-44e5-a5b8-3b35814c86b5}"/>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606F2270">
          <w:pPr>
            <w:pStyle w:val="60"/>
            <w:ind w:firstLine="420"/>
          </w:pPr>
          <w:bookmarkStart w:id="62" w:name="_Toc26986532"/>
          <w:bookmarkEnd w:id="62"/>
          <w:bookmarkStart w:id="63" w:name="_Toc1849"/>
          <w:bookmarkEnd w:id="63"/>
          <w:r>
            <w:t>下列术语和定义适用于本文件。</w:t>
          </w:r>
        </w:p>
      </w:sdtContent>
    </w:sdt>
    <w:p w14:paraId="228901A0">
      <w:pPr>
        <w:pStyle w:val="227"/>
        <w:keepNext w:val="0"/>
        <w:keepLines w:val="0"/>
        <w:pageBreakBefore w:val="0"/>
        <w:widowControl/>
        <w:kinsoku/>
        <w:wordWrap/>
        <w:overflowPunct/>
        <w:topLinePunct w:val="0"/>
        <w:autoSpaceDE/>
        <w:autoSpaceDN/>
        <w:bidi w:val="0"/>
        <w:adjustRightInd/>
        <w:snapToGrid/>
        <w:spacing w:before="157" w:beforeLines="50" w:after="157" w:afterLines="50"/>
        <w:ind w:left="0" w:hanging="420" w:hangingChars="200"/>
        <w:textAlignment w:val="auto"/>
        <w:rPr>
          <w:rFonts w:ascii="Times New Roman" w:eastAsia="黑体"/>
        </w:rPr>
      </w:pPr>
    </w:p>
    <w:p w14:paraId="785CED12">
      <w:pPr>
        <w:pStyle w:val="60"/>
        <w:keepNext w:val="0"/>
        <w:keepLines w:val="0"/>
        <w:pageBreakBefore w:val="0"/>
        <w:widowControl/>
        <w:kinsoku/>
        <w:wordWrap/>
        <w:overflowPunct/>
        <w:topLinePunct w:val="0"/>
        <w:autoSpaceDE w:val="0"/>
        <w:autoSpaceDN w:val="0"/>
        <w:bidi w:val="0"/>
        <w:adjustRightInd/>
        <w:snapToGrid/>
        <w:textAlignment w:val="auto"/>
        <w:rPr>
          <w:rFonts w:hint="eastAsia" w:ascii="黑体" w:hAnsi="黑体" w:eastAsia="黑体" w:cs="黑体"/>
          <w:sz w:val="21"/>
          <w:szCs w:val="24"/>
        </w:rPr>
      </w:pPr>
      <w:r>
        <w:rPr>
          <w:rFonts w:hint="eastAsia" w:ascii="黑体" w:hAnsi="黑体" w:eastAsia="黑体" w:cs="黑体"/>
          <w:sz w:val="21"/>
          <w:szCs w:val="24"/>
          <w:lang w:val="en-US" w:eastAsia="zh-CN"/>
        </w:rPr>
        <w:t>回收碘</w:t>
      </w:r>
      <w:r>
        <w:rPr>
          <w:rFonts w:hint="eastAsia" w:ascii="黑体" w:hAnsi="黑体" w:eastAsia="黑体" w:cs="黑体"/>
          <w:sz w:val="21"/>
          <w:szCs w:val="24"/>
        </w:rPr>
        <w:t xml:space="preserve"> recovery of iodine</w:t>
      </w:r>
    </w:p>
    <w:p w14:paraId="7DBE4C79">
      <w:pPr>
        <w:pStyle w:val="60"/>
        <w:rPr>
          <w:rFonts w:hint="eastAsia" w:eastAsia="宋体"/>
          <w:highlight w:val="yellow"/>
          <w:lang w:eastAsia="zh-CN"/>
        </w:rPr>
      </w:pPr>
      <w:r>
        <w:rPr>
          <w:rFonts w:hint="default"/>
          <w:sz w:val="21"/>
          <w:szCs w:val="24"/>
        </w:rPr>
        <w:t>指从含碘废液、废料中通过物理、化学或物理化学方法提取获得的碘产品。这些含碘废料包括但不限于磷矿石加工过程中的含碘溶液、化学反应实验废液、油田水、医药化工生产中的含碘废弃物等。</w:t>
      </w:r>
    </w:p>
    <w:p w14:paraId="4B8E3EA0">
      <w:pPr>
        <w:pStyle w:val="108"/>
        <w:spacing w:before="240" w:after="240"/>
        <w:rPr>
          <w:rFonts w:hint="default"/>
          <w:szCs w:val="24"/>
          <w:highlight w:val="none"/>
          <w:lang w:val="en-US" w:eastAsia="zh-CN"/>
        </w:rPr>
      </w:pPr>
      <w:bookmarkStart w:id="64" w:name="_Toc7335"/>
      <w:bookmarkStart w:id="65" w:name="_Toc11279"/>
      <w:r>
        <w:rPr>
          <w:rFonts w:hint="eastAsia"/>
          <w:szCs w:val="24"/>
          <w:lang w:val="en-US" w:eastAsia="zh-CN"/>
        </w:rPr>
        <w:t>产品质</w:t>
      </w:r>
      <w:r>
        <w:rPr>
          <w:rFonts w:hint="eastAsia"/>
          <w:szCs w:val="24"/>
          <w:highlight w:val="none"/>
          <w:lang w:val="en-US" w:eastAsia="zh-CN"/>
        </w:rPr>
        <w:t>量分级</w:t>
      </w:r>
      <w:bookmarkEnd w:id="64"/>
    </w:p>
    <w:p w14:paraId="0A7C8BF4">
      <w:pPr>
        <w:pStyle w:val="109"/>
        <w:spacing w:before="120" w:after="120"/>
        <w:rPr>
          <w:rFonts w:hint="eastAsia"/>
          <w:szCs w:val="24"/>
          <w:highlight w:val="none"/>
          <w:lang w:val="en-US" w:eastAsia="zh-CN"/>
        </w:rPr>
      </w:pPr>
      <w:bookmarkStart w:id="66" w:name="_Toc1820"/>
      <w:r>
        <w:rPr>
          <w:rFonts w:hint="eastAsia"/>
          <w:szCs w:val="24"/>
          <w:highlight w:val="none"/>
          <w:lang w:val="en-US" w:eastAsia="zh-CN"/>
        </w:rPr>
        <w:t>外观要求</w:t>
      </w:r>
      <w:bookmarkEnd w:id="66"/>
    </w:p>
    <w:p w14:paraId="12AD8388">
      <w:pPr>
        <w:pStyle w:val="60"/>
        <w:rPr>
          <w:rFonts w:hint="eastAsia"/>
          <w:highlight w:val="none"/>
          <w:lang w:val="en-US" w:eastAsia="zh-CN"/>
        </w:rPr>
      </w:pPr>
      <w:r>
        <w:rPr>
          <w:rFonts w:hint="eastAsia"/>
          <w:highlight w:val="none"/>
          <w:lang w:val="en-US" w:eastAsia="zh-CN"/>
        </w:rPr>
        <w:t>回收碘产品应为具有金属光泽的紫黑色至灰黑色的片状、颗粒状、结晶状或块状固体。</w:t>
      </w:r>
    </w:p>
    <w:p w14:paraId="09A32CA9">
      <w:pPr>
        <w:pStyle w:val="109"/>
        <w:spacing w:before="120" w:after="120"/>
        <w:rPr>
          <w:rFonts w:hint="default"/>
          <w:szCs w:val="24"/>
          <w:highlight w:val="none"/>
          <w:lang w:val="en-US" w:eastAsia="zh-CN"/>
        </w:rPr>
      </w:pPr>
      <w:bookmarkStart w:id="67" w:name="_Toc1502"/>
      <w:r>
        <w:rPr>
          <w:rFonts w:hint="eastAsia"/>
          <w:szCs w:val="24"/>
          <w:highlight w:val="none"/>
          <w:lang w:val="en-US" w:eastAsia="zh-CN"/>
        </w:rPr>
        <w:t>质量分级</w:t>
      </w:r>
      <w:bookmarkEnd w:id="67"/>
    </w:p>
    <w:p w14:paraId="7F80DE2D">
      <w:pPr>
        <w:pStyle w:val="60"/>
        <w:rPr>
          <w:rFonts w:hint="default"/>
          <w:highlight w:val="none"/>
          <w:lang w:val="en-US" w:eastAsia="zh-CN"/>
        </w:rPr>
      </w:pPr>
      <w:r>
        <w:rPr>
          <w:rFonts w:hint="default"/>
          <w:highlight w:val="none"/>
          <w:lang w:val="en-US" w:eastAsia="zh-CN"/>
        </w:rPr>
        <w:t>回收碘产品按纯度分为三个等级：一级品、二级品和三级品。各等级产品的化学指标应符合表1的要求。</w:t>
      </w:r>
      <w:r>
        <w:rPr>
          <w:rFonts w:hint="eastAsia"/>
          <w:highlight w:val="none"/>
          <w:lang w:val="en-US" w:eastAsia="zh-CN"/>
        </w:rPr>
        <w:t>（无机碘）</w:t>
      </w:r>
    </w:p>
    <w:p w14:paraId="10B30959">
      <w:pPr>
        <w:pStyle w:val="116"/>
        <w:spacing w:before="120" w:after="120"/>
        <w:ind w:left="0"/>
        <w:rPr>
          <w:rFonts w:hint="default" w:ascii="Times New Roman"/>
          <w:highlight w:val="none"/>
          <w:lang w:val="en-US"/>
        </w:rPr>
      </w:pPr>
      <w:r>
        <w:rPr>
          <w:rFonts w:hint="eastAsia" w:ascii="Times New Roman"/>
          <w:highlight w:val="none"/>
          <w:lang w:val="en-US" w:eastAsia="zh-CN"/>
        </w:rPr>
        <w:t>回收碘产品质量分级指标</w:t>
      </w:r>
    </w:p>
    <w:tbl>
      <w:tblPr>
        <w:tblStyle w:val="3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647"/>
        <w:gridCol w:w="2268"/>
        <w:gridCol w:w="2268"/>
        <w:gridCol w:w="2268"/>
      </w:tblGrid>
      <w:tr w14:paraId="151D86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647" w:type="dxa"/>
            <w:vMerge w:val="restart"/>
            <w:tcBorders>
              <w:bottom w:val="single" w:color="auto" w:sz="8" w:space="0"/>
              <w:right w:val="single" w:color="auto" w:sz="8" w:space="0"/>
            </w:tcBorders>
            <w:vAlign w:val="center"/>
          </w:tcPr>
          <w:p w14:paraId="75604E6E">
            <w:pPr>
              <w:pStyle w:val="60"/>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eastAsia="宋体"/>
                <w:sz w:val="18"/>
                <w:szCs w:val="18"/>
                <w:highlight w:val="none"/>
                <w:vertAlign w:val="baseline"/>
                <w:lang w:val="en-US" w:eastAsia="zh-CN"/>
              </w:rPr>
            </w:pPr>
            <w:r>
              <w:rPr>
                <w:rFonts w:hint="eastAsia"/>
                <w:sz w:val="18"/>
                <w:szCs w:val="18"/>
                <w:highlight w:val="none"/>
                <w:vertAlign w:val="baseline"/>
                <w:lang w:val="en-US" w:eastAsia="zh-CN"/>
              </w:rPr>
              <w:t>项目</w:t>
            </w:r>
          </w:p>
        </w:tc>
        <w:tc>
          <w:tcPr>
            <w:tcW w:w="6804" w:type="dxa"/>
            <w:gridSpan w:val="3"/>
            <w:tcBorders>
              <w:left w:val="single" w:color="auto" w:sz="8" w:space="0"/>
              <w:bottom w:val="single" w:color="auto" w:sz="8" w:space="0"/>
            </w:tcBorders>
            <w:vAlign w:val="center"/>
          </w:tcPr>
          <w:p w14:paraId="2F800A89">
            <w:pPr>
              <w:pStyle w:val="60"/>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sz w:val="18"/>
                <w:szCs w:val="18"/>
                <w:highlight w:val="none"/>
                <w:vertAlign w:val="baseline"/>
                <w:lang w:val="en-US" w:eastAsia="zh-CN"/>
              </w:rPr>
            </w:pPr>
            <w:r>
              <w:rPr>
                <w:rFonts w:hint="eastAsia"/>
                <w:sz w:val="18"/>
                <w:szCs w:val="18"/>
                <w:highlight w:val="none"/>
                <w:vertAlign w:val="baseline"/>
                <w:lang w:val="en-US" w:eastAsia="zh-CN"/>
              </w:rPr>
              <w:t>指标等级</w:t>
            </w:r>
          </w:p>
        </w:tc>
      </w:tr>
      <w:tr w14:paraId="5D99DB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47" w:type="dxa"/>
            <w:vMerge w:val="continue"/>
            <w:tcBorders>
              <w:top w:val="single" w:color="auto" w:sz="8" w:space="0"/>
              <w:bottom w:val="single" w:color="auto" w:sz="8" w:space="0"/>
              <w:right w:val="single" w:color="auto" w:sz="8" w:space="0"/>
            </w:tcBorders>
            <w:vAlign w:val="center"/>
          </w:tcPr>
          <w:p w14:paraId="31B652C8">
            <w:pPr>
              <w:pStyle w:val="60"/>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eastAsia="宋体"/>
                <w:sz w:val="18"/>
                <w:szCs w:val="18"/>
                <w:highlight w:val="none"/>
                <w:vertAlign w:val="baseline"/>
                <w:lang w:val="en-US" w:eastAsia="zh-CN"/>
              </w:rPr>
            </w:pPr>
          </w:p>
        </w:tc>
        <w:tc>
          <w:tcPr>
            <w:tcW w:w="2268" w:type="dxa"/>
            <w:tcBorders>
              <w:top w:val="single" w:color="auto" w:sz="8" w:space="0"/>
              <w:left w:val="single" w:color="auto" w:sz="8" w:space="0"/>
              <w:bottom w:val="single" w:color="auto" w:sz="8" w:space="0"/>
              <w:right w:val="single" w:color="auto" w:sz="8" w:space="0"/>
            </w:tcBorders>
            <w:vAlign w:val="center"/>
          </w:tcPr>
          <w:p w14:paraId="1DC71D98">
            <w:pPr>
              <w:pStyle w:val="60"/>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eastAsia="宋体"/>
                <w:sz w:val="18"/>
                <w:szCs w:val="18"/>
                <w:highlight w:val="none"/>
                <w:vertAlign w:val="baseline"/>
                <w:lang w:val="en-US" w:eastAsia="zh-CN"/>
              </w:rPr>
            </w:pPr>
            <w:r>
              <w:rPr>
                <w:rFonts w:hint="eastAsia"/>
                <w:sz w:val="18"/>
                <w:szCs w:val="18"/>
                <w:highlight w:val="none"/>
                <w:vertAlign w:val="baseline"/>
                <w:lang w:val="en-US" w:eastAsia="zh-CN"/>
              </w:rPr>
              <w:t>一级</w:t>
            </w:r>
          </w:p>
        </w:tc>
        <w:tc>
          <w:tcPr>
            <w:tcW w:w="2268" w:type="dxa"/>
            <w:tcBorders>
              <w:top w:val="single" w:color="auto" w:sz="8" w:space="0"/>
              <w:left w:val="single" w:color="auto" w:sz="8" w:space="0"/>
              <w:bottom w:val="single" w:color="auto" w:sz="8" w:space="0"/>
              <w:right w:val="single" w:color="auto" w:sz="8" w:space="0"/>
            </w:tcBorders>
            <w:vAlign w:val="center"/>
          </w:tcPr>
          <w:p w14:paraId="49DBCB28">
            <w:pPr>
              <w:pStyle w:val="60"/>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eastAsia="宋体"/>
                <w:sz w:val="18"/>
                <w:szCs w:val="18"/>
                <w:highlight w:val="none"/>
                <w:vertAlign w:val="baseline"/>
                <w:lang w:val="en-US" w:eastAsia="zh-CN"/>
              </w:rPr>
            </w:pPr>
            <w:r>
              <w:rPr>
                <w:rFonts w:hint="eastAsia"/>
                <w:sz w:val="18"/>
                <w:szCs w:val="18"/>
                <w:highlight w:val="none"/>
                <w:vertAlign w:val="baseline"/>
                <w:lang w:val="en-US" w:eastAsia="zh-CN"/>
              </w:rPr>
              <w:t>二级</w:t>
            </w:r>
          </w:p>
        </w:tc>
        <w:tc>
          <w:tcPr>
            <w:tcW w:w="2268" w:type="dxa"/>
            <w:tcBorders>
              <w:top w:val="single" w:color="auto" w:sz="8" w:space="0"/>
              <w:left w:val="single" w:color="auto" w:sz="8" w:space="0"/>
              <w:bottom w:val="single" w:color="auto" w:sz="8" w:space="0"/>
            </w:tcBorders>
            <w:vAlign w:val="center"/>
          </w:tcPr>
          <w:p w14:paraId="32548588">
            <w:pPr>
              <w:pStyle w:val="60"/>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sz w:val="18"/>
                <w:szCs w:val="18"/>
                <w:highlight w:val="none"/>
                <w:vertAlign w:val="baseline"/>
                <w:lang w:val="en-US" w:eastAsia="zh-CN"/>
              </w:rPr>
            </w:pPr>
            <w:r>
              <w:rPr>
                <w:rFonts w:hint="eastAsia"/>
                <w:sz w:val="18"/>
                <w:szCs w:val="18"/>
                <w:highlight w:val="none"/>
                <w:vertAlign w:val="baseline"/>
                <w:lang w:val="en-US" w:eastAsia="zh-CN"/>
              </w:rPr>
              <w:t>三级</w:t>
            </w:r>
          </w:p>
        </w:tc>
      </w:tr>
      <w:tr w14:paraId="11DAFF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647" w:type="dxa"/>
            <w:tcBorders>
              <w:top w:val="single" w:color="auto" w:sz="8" w:space="0"/>
            </w:tcBorders>
            <w:vAlign w:val="center"/>
          </w:tcPr>
          <w:p w14:paraId="293E92CF">
            <w:pPr>
              <w:pStyle w:val="60"/>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eastAsia="宋体"/>
                <w:sz w:val="18"/>
                <w:szCs w:val="18"/>
                <w:highlight w:val="none"/>
                <w:vertAlign w:val="baseline"/>
                <w:lang w:val="en-US" w:eastAsia="zh-CN"/>
              </w:rPr>
            </w:pPr>
            <w:r>
              <w:rPr>
                <w:rFonts w:hint="default"/>
                <w:sz w:val="18"/>
                <w:szCs w:val="18"/>
                <w:highlight w:val="none"/>
                <w:vertAlign w:val="baseline"/>
                <w:lang w:val="en-US"/>
              </w:rPr>
              <w:t>碘</w:t>
            </w:r>
            <w:r>
              <w:rPr>
                <w:rFonts w:hint="eastAsia"/>
                <w:sz w:val="18"/>
                <w:szCs w:val="18"/>
                <w:highlight w:val="none"/>
                <w:vertAlign w:val="baseline"/>
                <w:lang w:val="en-US" w:eastAsia="zh-CN"/>
              </w:rPr>
              <w:t>（</w:t>
            </w:r>
            <w:r>
              <w:rPr>
                <w:rFonts w:hint="default"/>
                <w:sz w:val="18"/>
                <w:szCs w:val="18"/>
                <w:highlight w:val="none"/>
                <w:vertAlign w:val="baseline"/>
                <w:lang w:val="en-US"/>
              </w:rPr>
              <w:t>I</w:t>
            </w:r>
            <w:r>
              <w:rPr>
                <w:rFonts w:hint="default"/>
                <w:sz w:val="18"/>
                <w:szCs w:val="18"/>
                <w:highlight w:val="none"/>
                <w:vertAlign w:val="subscript"/>
                <w:lang w:val="en-US"/>
              </w:rPr>
              <w:t>2</w:t>
            </w:r>
            <w:r>
              <w:rPr>
                <w:rFonts w:hint="eastAsia"/>
                <w:sz w:val="18"/>
                <w:szCs w:val="18"/>
                <w:highlight w:val="none"/>
                <w:vertAlign w:val="baseline"/>
                <w:lang w:val="en-US" w:eastAsia="zh-CN"/>
              </w:rPr>
              <w:t>）</w:t>
            </w:r>
            <w:r>
              <w:rPr>
                <w:rFonts w:hint="default"/>
                <w:sz w:val="18"/>
                <w:szCs w:val="18"/>
                <w:highlight w:val="none"/>
                <w:vertAlign w:val="baseline"/>
                <w:lang w:val="en-US"/>
              </w:rPr>
              <w:t>/%</w:t>
            </w:r>
            <w:r>
              <w:rPr>
                <w:rFonts w:hint="eastAsia"/>
                <w:sz w:val="18"/>
                <w:szCs w:val="18"/>
                <w:highlight w:val="none"/>
                <w:vertAlign w:val="baseline"/>
                <w:lang w:val="en-US" w:eastAsia="zh-CN"/>
              </w:rPr>
              <w:t xml:space="preserve"> ≥</w:t>
            </w:r>
          </w:p>
        </w:tc>
        <w:tc>
          <w:tcPr>
            <w:tcW w:w="2268" w:type="dxa"/>
            <w:tcBorders>
              <w:top w:val="single" w:color="auto" w:sz="8" w:space="0"/>
            </w:tcBorders>
            <w:vAlign w:val="center"/>
          </w:tcPr>
          <w:p w14:paraId="18188E7D">
            <w:pPr>
              <w:pStyle w:val="60"/>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eastAsia="宋体"/>
                <w:sz w:val="18"/>
                <w:szCs w:val="18"/>
                <w:highlight w:val="none"/>
                <w:vertAlign w:val="baseline"/>
                <w:lang w:val="en-US" w:eastAsia="zh-CN"/>
              </w:rPr>
            </w:pPr>
            <w:r>
              <w:rPr>
                <w:rFonts w:hint="eastAsia"/>
                <w:sz w:val="18"/>
                <w:szCs w:val="18"/>
                <w:highlight w:val="none"/>
                <w:vertAlign w:val="baseline"/>
                <w:lang w:val="en-US" w:eastAsia="zh-CN"/>
              </w:rPr>
              <w:t>99.0</w:t>
            </w:r>
          </w:p>
        </w:tc>
        <w:tc>
          <w:tcPr>
            <w:tcW w:w="2268" w:type="dxa"/>
            <w:tcBorders>
              <w:top w:val="single" w:color="auto" w:sz="8" w:space="0"/>
            </w:tcBorders>
            <w:vAlign w:val="center"/>
          </w:tcPr>
          <w:p w14:paraId="2439919D">
            <w:pPr>
              <w:pStyle w:val="60"/>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eastAsia="宋体"/>
                <w:sz w:val="18"/>
                <w:szCs w:val="18"/>
                <w:highlight w:val="none"/>
                <w:vertAlign w:val="baseline"/>
                <w:lang w:val="en-US" w:eastAsia="zh-CN"/>
              </w:rPr>
            </w:pPr>
            <w:r>
              <w:rPr>
                <w:rFonts w:hint="eastAsia"/>
                <w:sz w:val="18"/>
                <w:szCs w:val="18"/>
                <w:highlight w:val="none"/>
                <w:vertAlign w:val="baseline"/>
                <w:lang w:val="en-US" w:eastAsia="zh-CN"/>
              </w:rPr>
              <w:t>98.5</w:t>
            </w:r>
          </w:p>
        </w:tc>
        <w:tc>
          <w:tcPr>
            <w:tcW w:w="2268" w:type="dxa"/>
            <w:tcBorders>
              <w:top w:val="single" w:color="auto" w:sz="8" w:space="0"/>
            </w:tcBorders>
            <w:vAlign w:val="center"/>
          </w:tcPr>
          <w:p w14:paraId="6B73A42F">
            <w:pPr>
              <w:pStyle w:val="60"/>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sz w:val="18"/>
                <w:szCs w:val="18"/>
                <w:highlight w:val="none"/>
                <w:vertAlign w:val="baseline"/>
                <w:lang w:val="en-US" w:eastAsia="zh-CN"/>
              </w:rPr>
            </w:pPr>
            <w:r>
              <w:rPr>
                <w:rFonts w:hint="eastAsia"/>
                <w:sz w:val="18"/>
                <w:szCs w:val="18"/>
                <w:highlight w:val="none"/>
                <w:vertAlign w:val="baseline"/>
                <w:lang w:val="en-US" w:eastAsia="zh-CN"/>
              </w:rPr>
              <w:t>80.0</w:t>
            </w:r>
          </w:p>
        </w:tc>
      </w:tr>
      <w:tr w14:paraId="76620F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647" w:type="dxa"/>
            <w:vAlign w:val="center"/>
          </w:tcPr>
          <w:p w14:paraId="358311DC">
            <w:pPr>
              <w:pStyle w:val="60"/>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sz w:val="18"/>
                <w:szCs w:val="18"/>
                <w:highlight w:val="none"/>
                <w:vertAlign w:val="baseline"/>
                <w:lang w:val="en-US"/>
              </w:rPr>
            </w:pPr>
            <w:r>
              <w:rPr>
                <w:rFonts w:hint="default"/>
                <w:sz w:val="18"/>
                <w:szCs w:val="18"/>
                <w:highlight w:val="none"/>
                <w:vertAlign w:val="baseline"/>
                <w:lang w:val="en-US"/>
              </w:rPr>
              <w:t>氯及溴</w:t>
            </w:r>
            <w:r>
              <w:rPr>
                <w:rFonts w:hint="eastAsia"/>
                <w:sz w:val="18"/>
                <w:szCs w:val="18"/>
                <w:highlight w:val="none"/>
                <w:vertAlign w:val="baseline"/>
                <w:lang w:val="en-US" w:eastAsia="zh-CN"/>
              </w:rPr>
              <w:t>（</w:t>
            </w:r>
            <w:r>
              <w:rPr>
                <w:rFonts w:hint="default"/>
                <w:sz w:val="18"/>
                <w:szCs w:val="18"/>
                <w:highlight w:val="none"/>
                <w:vertAlign w:val="baseline"/>
                <w:lang w:val="en-US"/>
              </w:rPr>
              <w:t>以CI</w:t>
            </w:r>
            <w:r>
              <w:rPr>
                <w:rFonts w:hint="eastAsia"/>
                <w:sz w:val="18"/>
                <w:szCs w:val="18"/>
                <w:highlight w:val="none"/>
                <w:vertAlign w:val="superscript"/>
                <w:lang w:val="en-US" w:eastAsia="zh-CN"/>
              </w:rPr>
              <w:t>-</w:t>
            </w:r>
            <w:r>
              <w:rPr>
                <w:rFonts w:hint="default"/>
                <w:sz w:val="18"/>
                <w:szCs w:val="18"/>
                <w:highlight w:val="none"/>
                <w:vertAlign w:val="baseline"/>
                <w:lang w:val="en-US"/>
              </w:rPr>
              <w:t>计</w:t>
            </w:r>
            <w:r>
              <w:rPr>
                <w:rFonts w:hint="eastAsia"/>
                <w:sz w:val="18"/>
                <w:szCs w:val="18"/>
                <w:highlight w:val="none"/>
                <w:vertAlign w:val="baseline"/>
                <w:lang w:val="en-US" w:eastAsia="zh-CN"/>
              </w:rPr>
              <w:t>）</w:t>
            </w:r>
            <w:r>
              <w:rPr>
                <w:rFonts w:hint="default"/>
                <w:sz w:val="18"/>
                <w:szCs w:val="18"/>
                <w:highlight w:val="none"/>
                <w:vertAlign w:val="baseline"/>
                <w:lang w:val="en-US"/>
              </w:rPr>
              <w:t>/%</w:t>
            </w:r>
            <w:r>
              <w:rPr>
                <w:rFonts w:hint="eastAsia"/>
                <w:sz w:val="18"/>
                <w:szCs w:val="18"/>
                <w:highlight w:val="none"/>
                <w:vertAlign w:val="baseline"/>
                <w:lang w:val="en-US" w:eastAsia="zh-CN"/>
              </w:rPr>
              <w:t xml:space="preserve"> ≤</w:t>
            </w:r>
          </w:p>
        </w:tc>
        <w:tc>
          <w:tcPr>
            <w:tcW w:w="2268" w:type="dxa"/>
            <w:vAlign w:val="center"/>
          </w:tcPr>
          <w:p w14:paraId="4ABC41AD">
            <w:pPr>
              <w:pStyle w:val="60"/>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eastAsia="宋体"/>
                <w:sz w:val="18"/>
                <w:szCs w:val="18"/>
                <w:highlight w:val="none"/>
                <w:vertAlign w:val="baseline"/>
                <w:lang w:val="en-US" w:eastAsia="zh-CN"/>
              </w:rPr>
            </w:pPr>
            <w:r>
              <w:rPr>
                <w:rFonts w:hint="eastAsia"/>
                <w:sz w:val="18"/>
                <w:szCs w:val="18"/>
                <w:highlight w:val="none"/>
                <w:vertAlign w:val="baseline"/>
                <w:lang w:val="en-US" w:eastAsia="zh-CN"/>
              </w:rPr>
              <w:t>0.03</w:t>
            </w:r>
          </w:p>
        </w:tc>
        <w:tc>
          <w:tcPr>
            <w:tcW w:w="2268" w:type="dxa"/>
            <w:vAlign w:val="center"/>
          </w:tcPr>
          <w:p w14:paraId="25C5DD5F">
            <w:pPr>
              <w:pStyle w:val="60"/>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eastAsia="宋体"/>
                <w:sz w:val="18"/>
                <w:szCs w:val="18"/>
                <w:highlight w:val="none"/>
                <w:vertAlign w:val="baseline"/>
                <w:lang w:val="en-US" w:eastAsia="zh-CN"/>
              </w:rPr>
            </w:pPr>
            <w:r>
              <w:rPr>
                <w:rFonts w:hint="eastAsia"/>
                <w:sz w:val="18"/>
                <w:szCs w:val="18"/>
                <w:highlight w:val="none"/>
                <w:vertAlign w:val="baseline"/>
                <w:lang w:val="en-US" w:eastAsia="zh-CN"/>
              </w:rPr>
              <w:t>0.05</w:t>
            </w:r>
          </w:p>
        </w:tc>
        <w:tc>
          <w:tcPr>
            <w:tcW w:w="2268" w:type="dxa"/>
            <w:vAlign w:val="center"/>
          </w:tcPr>
          <w:p w14:paraId="4EFF5130">
            <w:pPr>
              <w:pStyle w:val="60"/>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eastAsia="宋体"/>
                <w:sz w:val="18"/>
                <w:szCs w:val="18"/>
                <w:highlight w:val="none"/>
                <w:vertAlign w:val="baseline"/>
                <w:lang w:val="en-US" w:eastAsia="zh-CN"/>
              </w:rPr>
            </w:pPr>
            <w:r>
              <w:rPr>
                <w:rFonts w:hint="eastAsia"/>
                <w:sz w:val="18"/>
                <w:szCs w:val="18"/>
                <w:highlight w:val="none"/>
                <w:vertAlign w:val="baseline"/>
                <w:lang w:val="en-US" w:eastAsia="zh-CN"/>
              </w:rPr>
              <w:t>0.07</w:t>
            </w:r>
          </w:p>
        </w:tc>
      </w:tr>
      <w:tr w14:paraId="2EBA02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647" w:type="dxa"/>
            <w:vAlign w:val="center"/>
          </w:tcPr>
          <w:p w14:paraId="25B8C697">
            <w:pPr>
              <w:pStyle w:val="60"/>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sz w:val="18"/>
                <w:szCs w:val="18"/>
                <w:highlight w:val="none"/>
                <w:vertAlign w:val="baseline"/>
                <w:lang w:val="en-US"/>
              </w:rPr>
            </w:pPr>
            <w:r>
              <w:rPr>
                <w:rFonts w:hint="default"/>
                <w:sz w:val="18"/>
                <w:szCs w:val="18"/>
                <w:highlight w:val="none"/>
                <w:vertAlign w:val="baseline"/>
                <w:lang w:val="en-US"/>
              </w:rPr>
              <w:t>硫酸盐</w:t>
            </w:r>
            <w:r>
              <w:rPr>
                <w:rFonts w:hint="eastAsia"/>
                <w:sz w:val="18"/>
                <w:szCs w:val="18"/>
                <w:highlight w:val="none"/>
                <w:vertAlign w:val="baseline"/>
                <w:lang w:val="en-US" w:eastAsia="zh-CN"/>
              </w:rPr>
              <w:t>（</w:t>
            </w:r>
            <w:r>
              <w:rPr>
                <w:rFonts w:hint="default"/>
                <w:sz w:val="18"/>
                <w:szCs w:val="18"/>
                <w:highlight w:val="none"/>
                <w:vertAlign w:val="baseline"/>
                <w:lang w:val="en-US"/>
              </w:rPr>
              <w:t>以SO</w:t>
            </w:r>
            <w:r>
              <w:rPr>
                <w:rFonts w:hint="default"/>
                <w:sz w:val="18"/>
                <w:szCs w:val="18"/>
                <w:highlight w:val="none"/>
                <w:vertAlign w:val="subscript"/>
                <w:lang w:val="en-US"/>
              </w:rPr>
              <w:t>4</w:t>
            </w:r>
            <w:r>
              <w:rPr>
                <w:rFonts w:hint="eastAsia"/>
                <w:sz w:val="18"/>
                <w:szCs w:val="18"/>
                <w:highlight w:val="none"/>
                <w:vertAlign w:val="superscript"/>
                <w:lang w:val="en-US" w:eastAsia="zh-CN"/>
              </w:rPr>
              <w:t>2-</w:t>
            </w:r>
            <w:r>
              <w:rPr>
                <w:rFonts w:hint="default"/>
                <w:sz w:val="18"/>
                <w:szCs w:val="18"/>
                <w:highlight w:val="none"/>
                <w:vertAlign w:val="baseline"/>
                <w:lang w:val="en-US"/>
              </w:rPr>
              <w:t>计</w:t>
            </w:r>
            <w:r>
              <w:rPr>
                <w:rFonts w:hint="eastAsia"/>
                <w:sz w:val="18"/>
                <w:szCs w:val="18"/>
                <w:highlight w:val="none"/>
                <w:vertAlign w:val="baseline"/>
                <w:lang w:val="en-US" w:eastAsia="zh-CN"/>
              </w:rPr>
              <w:t>）</w:t>
            </w:r>
            <w:r>
              <w:rPr>
                <w:rFonts w:hint="default"/>
                <w:sz w:val="18"/>
                <w:szCs w:val="18"/>
                <w:highlight w:val="none"/>
                <w:vertAlign w:val="baseline"/>
                <w:lang w:val="en-US"/>
              </w:rPr>
              <w:t>/%</w:t>
            </w:r>
            <w:r>
              <w:rPr>
                <w:rFonts w:hint="eastAsia"/>
                <w:sz w:val="18"/>
                <w:szCs w:val="18"/>
                <w:highlight w:val="none"/>
                <w:vertAlign w:val="baseline"/>
                <w:lang w:val="en-US" w:eastAsia="zh-CN"/>
              </w:rPr>
              <w:t xml:space="preserve"> ≤</w:t>
            </w:r>
          </w:p>
        </w:tc>
        <w:tc>
          <w:tcPr>
            <w:tcW w:w="2268" w:type="dxa"/>
            <w:vAlign w:val="center"/>
          </w:tcPr>
          <w:p w14:paraId="3A8302A6">
            <w:pPr>
              <w:pStyle w:val="60"/>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eastAsia="宋体"/>
                <w:sz w:val="18"/>
                <w:szCs w:val="18"/>
                <w:highlight w:val="none"/>
                <w:vertAlign w:val="baseline"/>
                <w:lang w:val="en-US" w:eastAsia="zh-CN"/>
              </w:rPr>
            </w:pPr>
            <w:r>
              <w:rPr>
                <w:rFonts w:hint="default"/>
                <w:sz w:val="18"/>
                <w:szCs w:val="18"/>
                <w:highlight w:val="none"/>
                <w:vertAlign w:val="baseline"/>
                <w:lang w:val="en-US"/>
              </w:rPr>
              <w:t>0.</w:t>
            </w:r>
            <w:r>
              <w:rPr>
                <w:rFonts w:hint="eastAsia"/>
                <w:sz w:val="18"/>
                <w:szCs w:val="18"/>
                <w:highlight w:val="none"/>
                <w:vertAlign w:val="baseline"/>
                <w:lang w:val="en-US" w:eastAsia="zh-CN"/>
              </w:rPr>
              <w:t>02</w:t>
            </w:r>
          </w:p>
        </w:tc>
        <w:tc>
          <w:tcPr>
            <w:tcW w:w="2268" w:type="dxa"/>
            <w:vAlign w:val="center"/>
          </w:tcPr>
          <w:p w14:paraId="21538C3A">
            <w:pPr>
              <w:pStyle w:val="60"/>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eastAsia="宋体"/>
                <w:sz w:val="18"/>
                <w:szCs w:val="18"/>
                <w:highlight w:val="none"/>
                <w:vertAlign w:val="baseline"/>
                <w:lang w:val="en-US" w:eastAsia="zh-CN"/>
              </w:rPr>
            </w:pPr>
            <w:r>
              <w:rPr>
                <w:rFonts w:hint="eastAsia"/>
                <w:sz w:val="18"/>
                <w:szCs w:val="18"/>
                <w:highlight w:val="none"/>
                <w:vertAlign w:val="baseline"/>
                <w:lang w:val="en-US" w:eastAsia="zh-CN"/>
              </w:rPr>
              <w:t>0.04</w:t>
            </w:r>
          </w:p>
        </w:tc>
        <w:tc>
          <w:tcPr>
            <w:tcW w:w="2268" w:type="dxa"/>
            <w:vAlign w:val="center"/>
          </w:tcPr>
          <w:p w14:paraId="50459109">
            <w:pPr>
              <w:pStyle w:val="60"/>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sz w:val="18"/>
                <w:szCs w:val="18"/>
                <w:highlight w:val="none"/>
                <w:vertAlign w:val="baseline"/>
                <w:lang w:val="en-US" w:eastAsia="zh-CN"/>
              </w:rPr>
            </w:pPr>
            <w:r>
              <w:rPr>
                <w:rFonts w:hint="eastAsia"/>
                <w:sz w:val="18"/>
                <w:szCs w:val="18"/>
                <w:highlight w:val="none"/>
                <w:vertAlign w:val="baseline"/>
                <w:lang w:val="en-US" w:eastAsia="zh-CN"/>
              </w:rPr>
              <w:t>0.06</w:t>
            </w:r>
          </w:p>
        </w:tc>
      </w:tr>
      <w:tr w14:paraId="1CC758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647" w:type="dxa"/>
            <w:vAlign w:val="center"/>
          </w:tcPr>
          <w:p w14:paraId="3E668618">
            <w:pPr>
              <w:pStyle w:val="60"/>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sz w:val="18"/>
                <w:szCs w:val="18"/>
                <w:highlight w:val="none"/>
                <w:vertAlign w:val="baseline"/>
                <w:lang w:val="en-US"/>
              </w:rPr>
            </w:pPr>
            <w:r>
              <w:rPr>
                <w:rFonts w:hint="eastAsia"/>
                <w:sz w:val="18"/>
                <w:szCs w:val="18"/>
                <w:highlight w:val="none"/>
                <w:vertAlign w:val="baseline"/>
                <w:lang w:val="en-US" w:eastAsia="zh-CN"/>
              </w:rPr>
              <w:t>不挥发物</w:t>
            </w:r>
            <w:r>
              <w:rPr>
                <w:rFonts w:hint="default"/>
                <w:sz w:val="18"/>
                <w:szCs w:val="18"/>
                <w:highlight w:val="none"/>
                <w:vertAlign w:val="baseline"/>
                <w:lang w:val="en-US"/>
              </w:rPr>
              <w:t>/%</w:t>
            </w:r>
            <w:r>
              <w:rPr>
                <w:rFonts w:hint="eastAsia"/>
                <w:sz w:val="18"/>
                <w:szCs w:val="18"/>
                <w:highlight w:val="none"/>
                <w:vertAlign w:val="baseline"/>
                <w:lang w:val="en-US" w:eastAsia="zh-CN"/>
              </w:rPr>
              <w:t xml:space="preserve"> ≤</w:t>
            </w:r>
          </w:p>
        </w:tc>
        <w:tc>
          <w:tcPr>
            <w:tcW w:w="2268" w:type="dxa"/>
            <w:vAlign w:val="center"/>
          </w:tcPr>
          <w:p w14:paraId="3752E050">
            <w:pPr>
              <w:pStyle w:val="60"/>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eastAsia="宋体"/>
                <w:sz w:val="18"/>
                <w:szCs w:val="18"/>
                <w:highlight w:val="none"/>
                <w:vertAlign w:val="baseline"/>
                <w:lang w:val="en-US" w:eastAsia="zh-CN"/>
              </w:rPr>
            </w:pPr>
            <w:r>
              <w:rPr>
                <w:rFonts w:hint="eastAsia"/>
                <w:sz w:val="18"/>
                <w:szCs w:val="18"/>
                <w:highlight w:val="none"/>
                <w:vertAlign w:val="baseline"/>
                <w:lang w:val="en-US" w:eastAsia="zh-CN"/>
              </w:rPr>
              <w:t>0.10</w:t>
            </w:r>
          </w:p>
        </w:tc>
        <w:tc>
          <w:tcPr>
            <w:tcW w:w="2268" w:type="dxa"/>
            <w:vAlign w:val="center"/>
          </w:tcPr>
          <w:p w14:paraId="33D7C74E">
            <w:pPr>
              <w:pStyle w:val="60"/>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eastAsia="宋体"/>
                <w:sz w:val="18"/>
                <w:szCs w:val="18"/>
                <w:highlight w:val="none"/>
                <w:vertAlign w:val="baseline"/>
                <w:lang w:val="en-US" w:eastAsia="zh-CN"/>
              </w:rPr>
            </w:pPr>
            <w:r>
              <w:rPr>
                <w:rFonts w:hint="eastAsia"/>
                <w:sz w:val="18"/>
                <w:szCs w:val="18"/>
                <w:highlight w:val="none"/>
                <w:vertAlign w:val="baseline"/>
                <w:lang w:val="en-US" w:eastAsia="zh-CN"/>
              </w:rPr>
              <w:t>0.20</w:t>
            </w:r>
          </w:p>
        </w:tc>
        <w:tc>
          <w:tcPr>
            <w:tcW w:w="2268" w:type="dxa"/>
            <w:vAlign w:val="center"/>
          </w:tcPr>
          <w:p w14:paraId="6B0E20A4">
            <w:pPr>
              <w:pStyle w:val="60"/>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eastAsia="宋体"/>
                <w:sz w:val="18"/>
                <w:szCs w:val="18"/>
                <w:highlight w:val="none"/>
                <w:vertAlign w:val="baseline"/>
                <w:lang w:val="en-US" w:eastAsia="zh-CN"/>
              </w:rPr>
            </w:pPr>
            <w:r>
              <w:rPr>
                <w:rFonts w:hint="eastAsia"/>
                <w:sz w:val="18"/>
                <w:szCs w:val="18"/>
                <w:highlight w:val="none"/>
                <w:vertAlign w:val="baseline"/>
                <w:lang w:val="en-US" w:eastAsia="zh-CN"/>
              </w:rPr>
              <w:t>0.30</w:t>
            </w:r>
          </w:p>
        </w:tc>
      </w:tr>
    </w:tbl>
    <w:p w14:paraId="07335182">
      <w:pPr>
        <w:pStyle w:val="109"/>
        <w:spacing w:before="120" w:after="120"/>
        <w:rPr>
          <w:rFonts w:hint="default"/>
          <w:szCs w:val="24"/>
          <w:highlight w:val="none"/>
          <w:lang w:val="en-US" w:eastAsia="zh-CN"/>
        </w:rPr>
      </w:pPr>
      <w:bookmarkStart w:id="68" w:name="_Toc27624"/>
      <w:r>
        <w:rPr>
          <w:rFonts w:hint="default"/>
          <w:szCs w:val="24"/>
          <w:highlight w:val="none"/>
          <w:lang w:val="en-US" w:eastAsia="zh-CN"/>
        </w:rPr>
        <w:t>等级适用性</w:t>
      </w:r>
      <w:bookmarkEnd w:id="68"/>
    </w:p>
    <w:p w14:paraId="2A8E0127">
      <w:pPr>
        <w:pStyle w:val="69"/>
        <w:keepNext w:val="0"/>
        <w:keepLines w:val="0"/>
        <w:pageBreakBefore w:val="0"/>
        <w:widowControl w:val="0"/>
        <w:kinsoku/>
        <w:wordWrap/>
        <w:overflowPunct/>
        <w:topLinePunct w:val="0"/>
        <w:autoSpaceDE/>
        <w:autoSpaceDN/>
        <w:bidi w:val="0"/>
        <w:adjustRightInd/>
        <w:snapToGrid/>
        <w:spacing w:beforeLines="0" w:afterLines="0"/>
        <w:ind w:left="0" w:leftChars="0" w:firstLine="0" w:firstLineChars="0"/>
        <w:textAlignment w:val="auto"/>
        <w:rPr>
          <w:rFonts w:hint="default" w:ascii="宋体" w:hAnsi="宋体" w:eastAsia="宋体" w:cs="宋体"/>
          <w:highlight w:val="none"/>
          <w:lang w:val="en-US" w:eastAsia="zh-CN"/>
        </w:rPr>
      </w:pPr>
      <w:r>
        <w:rPr>
          <w:rFonts w:hint="default" w:ascii="宋体" w:hAnsi="宋体" w:eastAsia="宋体" w:cs="宋体"/>
          <w:highlight w:val="none"/>
          <w:lang w:val="en-US" w:eastAsia="zh-CN"/>
        </w:rPr>
        <w:t>一级品：</w:t>
      </w:r>
      <w:r>
        <w:rPr>
          <w:rFonts w:hint="eastAsia" w:ascii="宋体" w:hAnsi="宋体" w:eastAsia="宋体" w:cs="宋体"/>
          <w:highlight w:val="none"/>
          <w:lang w:val="en-US" w:eastAsia="zh-CN"/>
        </w:rPr>
        <w:t>宜</w:t>
      </w:r>
      <w:r>
        <w:rPr>
          <w:rFonts w:hint="default" w:ascii="宋体" w:hAnsi="宋体" w:eastAsia="宋体" w:cs="宋体"/>
          <w:highlight w:val="none"/>
          <w:lang w:val="en-US" w:eastAsia="zh-CN"/>
        </w:rPr>
        <w:t>适用于医药原料、食品添加剂等对纯度要求高的领域。</w:t>
      </w:r>
    </w:p>
    <w:p w14:paraId="1C18947C">
      <w:pPr>
        <w:pStyle w:val="69"/>
        <w:keepNext w:val="0"/>
        <w:keepLines w:val="0"/>
        <w:pageBreakBefore w:val="0"/>
        <w:widowControl w:val="0"/>
        <w:kinsoku/>
        <w:wordWrap/>
        <w:overflowPunct/>
        <w:topLinePunct w:val="0"/>
        <w:autoSpaceDE/>
        <w:autoSpaceDN/>
        <w:bidi w:val="0"/>
        <w:adjustRightInd/>
        <w:snapToGrid/>
        <w:spacing w:beforeLines="0" w:afterLines="0"/>
        <w:ind w:left="0" w:leftChars="0" w:firstLine="0" w:firstLineChars="0"/>
        <w:textAlignment w:val="auto"/>
        <w:rPr>
          <w:rFonts w:hint="default" w:ascii="宋体" w:hAnsi="宋体" w:eastAsia="宋体" w:cs="宋体"/>
          <w:highlight w:val="none"/>
          <w:lang w:val="en-US" w:eastAsia="zh-CN"/>
        </w:rPr>
      </w:pPr>
      <w:r>
        <w:rPr>
          <w:rFonts w:hint="default" w:ascii="宋体" w:hAnsi="宋体" w:eastAsia="宋体" w:cs="宋体"/>
          <w:highlight w:val="none"/>
          <w:lang w:val="en-US" w:eastAsia="zh-CN"/>
        </w:rPr>
        <w:t>二级品：</w:t>
      </w:r>
      <w:r>
        <w:rPr>
          <w:rFonts w:hint="eastAsia" w:ascii="宋体" w:hAnsi="宋体" w:eastAsia="宋体" w:cs="宋体"/>
          <w:highlight w:val="none"/>
          <w:lang w:val="en-US" w:eastAsia="zh-CN"/>
        </w:rPr>
        <w:t>宜</w:t>
      </w:r>
      <w:r>
        <w:rPr>
          <w:rFonts w:hint="default" w:ascii="宋体" w:hAnsi="宋体" w:eastAsia="宋体" w:cs="宋体"/>
          <w:highlight w:val="none"/>
          <w:lang w:val="en-US" w:eastAsia="zh-CN"/>
        </w:rPr>
        <w:t>适用于有机合成催化剂、精细化工原料等工业用途。</w:t>
      </w:r>
    </w:p>
    <w:p w14:paraId="6D153027">
      <w:pPr>
        <w:pStyle w:val="69"/>
        <w:keepNext w:val="0"/>
        <w:keepLines w:val="0"/>
        <w:pageBreakBefore w:val="0"/>
        <w:widowControl w:val="0"/>
        <w:kinsoku/>
        <w:wordWrap/>
        <w:overflowPunct/>
        <w:topLinePunct w:val="0"/>
        <w:autoSpaceDE/>
        <w:autoSpaceDN/>
        <w:bidi w:val="0"/>
        <w:adjustRightInd/>
        <w:snapToGrid/>
        <w:spacing w:beforeLines="0" w:afterLines="0"/>
        <w:ind w:left="0" w:leftChars="0" w:firstLine="0" w:firstLineChars="0"/>
        <w:textAlignment w:val="auto"/>
        <w:rPr>
          <w:rFonts w:hint="default" w:ascii="宋体" w:hAnsi="宋体" w:eastAsia="宋体" w:cs="宋体"/>
          <w:highlight w:val="none"/>
          <w:lang w:val="en-US" w:eastAsia="zh-CN"/>
        </w:rPr>
      </w:pPr>
      <w:r>
        <w:rPr>
          <w:rFonts w:hint="default" w:ascii="宋体" w:hAnsi="宋体" w:eastAsia="宋体" w:cs="宋体"/>
          <w:highlight w:val="none"/>
          <w:lang w:val="en-US" w:eastAsia="zh-CN"/>
        </w:rPr>
        <w:t>三级品：</w:t>
      </w:r>
      <w:r>
        <w:rPr>
          <w:rFonts w:hint="eastAsia" w:ascii="宋体" w:hAnsi="宋体" w:eastAsia="宋体" w:cs="宋体"/>
          <w:highlight w:val="none"/>
          <w:lang w:val="en-US" w:eastAsia="zh-CN"/>
        </w:rPr>
        <w:t>宜</w:t>
      </w:r>
      <w:r>
        <w:rPr>
          <w:rFonts w:hint="default" w:ascii="宋体" w:hAnsi="宋体" w:eastAsia="宋体" w:cs="宋体"/>
          <w:highlight w:val="none"/>
          <w:lang w:val="en-US" w:eastAsia="zh-CN"/>
        </w:rPr>
        <w:t>适用于一般工业用途，如染料中间体、消毒剂原料等。</w:t>
      </w:r>
    </w:p>
    <w:p w14:paraId="283E875D">
      <w:pPr>
        <w:pStyle w:val="108"/>
        <w:spacing w:before="240" w:after="240"/>
        <w:rPr>
          <w:rFonts w:hint="default"/>
          <w:highlight w:val="none"/>
          <w:lang w:val="en-US" w:eastAsia="zh-CN"/>
        </w:rPr>
      </w:pPr>
      <w:bookmarkStart w:id="69" w:name="_Toc31941"/>
      <w:r>
        <w:rPr>
          <w:rFonts w:hint="eastAsia"/>
          <w:highlight w:val="none"/>
          <w:lang w:val="en-US" w:eastAsia="zh-CN"/>
        </w:rPr>
        <w:t>检测方法</w:t>
      </w:r>
      <w:bookmarkEnd w:id="69"/>
    </w:p>
    <w:p w14:paraId="55296B74">
      <w:pPr>
        <w:pStyle w:val="109"/>
        <w:spacing w:before="120" w:after="120"/>
        <w:rPr>
          <w:rFonts w:hint="default"/>
          <w:szCs w:val="24"/>
          <w:highlight w:val="none"/>
          <w:lang w:val="en-US" w:eastAsia="zh-CN"/>
        </w:rPr>
      </w:pPr>
      <w:bookmarkStart w:id="70" w:name="_Toc879"/>
      <w:r>
        <w:rPr>
          <w:rFonts w:hint="eastAsia"/>
          <w:szCs w:val="24"/>
          <w:highlight w:val="none"/>
          <w:lang w:val="en-US" w:eastAsia="zh-CN"/>
        </w:rPr>
        <w:t>采样</w:t>
      </w:r>
      <w:bookmarkEnd w:id="70"/>
    </w:p>
    <w:p w14:paraId="6849F077">
      <w:pPr>
        <w:pStyle w:val="60"/>
        <w:rPr>
          <w:rFonts w:hint="default"/>
          <w:highlight w:val="none"/>
          <w:lang w:val="en-US" w:eastAsia="zh-CN"/>
        </w:rPr>
      </w:pPr>
      <w:r>
        <w:rPr>
          <w:rFonts w:hint="default"/>
          <w:highlight w:val="none"/>
          <w:lang w:val="en-US" w:eastAsia="zh-CN"/>
        </w:rPr>
        <w:t>应按照GB/T 6678的规定进行采样。采样时应使用清洁干燥的采样器，迅速取样，避免碘挥发和污染。样品贮存于清洁、干燥的带磨口的棕色广口瓶中。</w:t>
      </w:r>
    </w:p>
    <w:p w14:paraId="644E3C73">
      <w:pPr>
        <w:pStyle w:val="109"/>
        <w:spacing w:before="120" w:after="120"/>
        <w:rPr>
          <w:rFonts w:hint="default" w:hAnsi="Times New Roman" w:cs="Times New Roman"/>
          <w:szCs w:val="24"/>
          <w:highlight w:val="none"/>
          <w:lang w:val="en-US" w:eastAsia="zh-CN"/>
        </w:rPr>
      </w:pPr>
      <w:bookmarkStart w:id="71" w:name="_Toc32035"/>
      <w:r>
        <w:rPr>
          <w:rFonts w:hint="eastAsia" w:hAnsi="Times New Roman" w:cs="Times New Roman"/>
          <w:szCs w:val="24"/>
          <w:highlight w:val="none"/>
          <w:lang w:val="en-US" w:eastAsia="zh-CN"/>
        </w:rPr>
        <w:t>外观检验</w:t>
      </w:r>
      <w:bookmarkEnd w:id="71"/>
    </w:p>
    <w:p w14:paraId="4238C250">
      <w:pPr>
        <w:pStyle w:val="60"/>
        <w:rPr>
          <w:rFonts w:hint="default"/>
          <w:highlight w:val="none"/>
          <w:lang w:val="en-US" w:eastAsia="zh-CN"/>
        </w:rPr>
      </w:pPr>
      <w:r>
        <w:rPr>
          <w:rFonts w:hint="default"/>
          <w:highlight w:val="none"/>
          <w:lang w:val="en-US" w:eastAsia="zh-CN"/>
        </w:rPr>
        <w:t>在自然光下，于白色衬底的表面皿或白瓷板上用目视法判定外观。</w:t>
      </w:r>
    </w:p>
    <w:p w14:paraId="174A7029">
      <w:pPr>
        <w:pStyle w:val="109"/>
        <w:spacing w:before="120" w:after="120"/>
        <w:rPr>
          <w:rFonts w:hint="default"/>
          <w:szCs w:val="24"/>
          <w:highlight w:val="none"/>
          <w:lang w:val="en-US" w:eastAsia="zh-CN"/>
        </w:rPr>
      </w:pPr>
      <w:bookmarkStart w:id="72" w:name="_Toc31394"/>
      <w:r>
        <w:rPr>
          <w:rFonts w:hint="eastAsia"/>
          <w:szCs w:val="24"/>
          <w:highlight w:val="none"/>
          <w:lang w:val="en-US" w:eastAsia="zh-CN"/>
        </w:rPr>
        <w:t>碘含量测定</w:t>
      </w:r>
      <w:bookmarkEnd w:id="72"/>
    </w:p>
    <w:p w14:paraId="1804D3C3">
      <w:pPr>
        <w:pStyle w:val="69"/>
        <w:keepNext w:val="0"/>
        <w:keepLines w:val="0"/>
        <w:pageBreakBefore w:val="0"/>
        <w:widowControl w:val="0"/>
        <w:kinsoku/>
        <w:wordWrap/>
        <w:overflowPunct/>
        <w:topLinePunct w:val="0"/>
        <w:autoSpaceDE/>
        <w:autoSpaceDN/>
        <w:bidi w:val="0"/>
        <w:adjustRightInd/>
        <w:snapToGrid/>
        <w:spacing w:beforeLines="0" w:afterLines="0"/>
        <w:ind w:left="0" w:leftChars="0" w:firstLine="0" w:firstLineChars="0"/>
        <w:textAlignment w:val="auto"/>
        <w:rPr>
          <w:rFonts w:hint="default" w:ascii="宋体" w:hAnsi="宋体" w:eastAsia="宋体" w:cs="宋体"/>
          <w:highlight w:val="none"/>
          <w:lang w:val="en-US" w:eastAsia="zh-CN"/>
        </w:rPr>
      </w:pPr>
      <w:r>
        <w:rPr>
          <w:rFonts w:hint="eastAsia" w:ascii="宋体" w:hAnsi="宋体" w:eastAsia="宋体" w:cs="宋体"/>
          <w:highlight w:val="none"/>
          <w:lang w:val="en-US" w:eastAsia="zh-CN"/>
        </w:rPr>
        <w:t>试剂和溶液：</w:t>
      </w:r>
    </w:p>
    <w:p w14:paraId="43B1AD4E">
      <w:pPr>
        <w:pStyle w:val="178"/>
        <w:numPr>
          <w:ilvl w:val="0"/>
          <w:numId w:val="34"/>
        </w:numPr>
        <w:rPr>
          <w:rFonts w:hint="default" w:hAnsi="宋体" w:cs="宋体"/>
          <w:szCs w:val="24"/>
          <w:highlight w:val="none"/>
          <w:lang w:val="en-US" w:eastAsia="zh-CN"/>
        </w:rPr>
      </w:pPr>
      <w:r>
        <w:rPr>
          <w:rFonts w:hint="default" w:hAnsi="宋体" w:cs="宋体"/>
          <w:szCs w:val="24"/>
          <w:highlight w:val="none"/>
          <w:lang w:val="en-US" w:eastAsia="zh-CN"/>
        </w:rPr>
        <w:t>20%碘化钾溶液</w:t>
      </w:r>
      <w:r>
        <w:rPr>
          <w:rFonts w:hint="eastAsia" w:hAnsi="宋体" w:cs="宋体"/>
          <w:szCs w:val="24"/>
          <w:highlight w:val="none"/>
          <w:lang w:val="en-US" w:eastAsia="zh-CN"/>
        </w:rPr>
        <w:t>；</w:t>
      </w:r>
    </w:p>
    <w:p w14:paraId="2FECEAA6">
      <w:pPr>
        <w:pStyle w:val="178"/>
        <w:numPr>
          <w:ilvl w:val="0"/>
          <w:numId w:val="34"/>
        </w:numPr>
        <w:rPr>
          <w:rFonts w:hint="default" w:hAnsi="宋体" w:cs="宋体"/>
          <w:szCs w:val="24"/>
          <w:highlight w:val="none"/>
          <w:lang w:val="en-US" w:eastAsia="zh-CN"/>
        </w:rPr>
      </w:pPr>
      <w:r>
        <w:rPr>
          <w:rFonts w:hint="eastAsia" w:hAnsi="宋体" w:cs="宋体"/>
          <w:szCs w:val="24"/>
          <w:highlight w:val="none"/>
          <w:lang w:val="en-US" w:eastAsia="zh-CN"/>
        </w:rPr>
        <w:t>（</w:t>
      </w:r>
      <w:r>
        <w:rPr>
          <w:rFonts w:hint="eastAsia" w:ascii="宋体" w:hAnsi="宋体" w:eastAsia="宋体" w:cs="宋体"/>
          <w:kern w:val="0"/>
          <w:sz w:val="21"/>
          <w:szCs w:val="20"/>
          <w:highlight w:val="none"/>
          <w:lang w:val="en-US" w:eastAsia="zh-CN" w:bidi="ar-SA"/>
        </w:rPr>
        <w:t>硫酸溶液</w:t>
      </w:r>
      <w:r>
        <w:rPr>
          <w:rFonts w:hint="eastAsia" w:ascii="宋体" w:hAnsi="宋体" w:cs="宋体"/>
          <w:kern w:val="0"/>
          <w:sz w:val="21"/>
          <w:szCs w:val="20"/>
          <w:highlight w:val="none"/>
          <w:lang w:val="en-US" w:eastAsia="zh-CN" w:bidi="ar-SA"/>
        </w:rPr>
        <w:t>（</w:t>
      </w:r>
      <w:r>
        <w:rPr>
          <w:rFonts w:hint="eastAsia" w:ascii="宋体" w:hAnsi="宋体" w:eastAsia="宋体" w:cs="宋体"/>
          <w:kern w:val="0"/>
          <w:sz w:val="21"/>
          <w:szCs w:val="20"/>
          <w:highlight w:val="none"/>
          <w:lang w:val="en-US" w:eastAsia="zh-CN" w:bidi="ar-SA"/>
        </w:rPr>
        <w:t>1+4</w:t>
      </w:r>
      <w:r>
        <w:rPr>
          <w:rFonts w:hint="eastAsia" w:ascii="宋体" w:hAnsi="宋体" w:cs="宋体"/>
          <w:kern w:val="0"/>
          <w:sz w:val="21"/>
          <w:szCs w:val="20"/>
          <w:highlight w:val="none"/>
          <w:lang w:val="en-US" w:eastAsia="zh-CN" w:bidi="ar-SA"/>
        </w:rPr>
        <w:t>）</w:t>
      </w:r>
      <w:r>
        <w:rPr>
          <w:rFonts w:hint="eastAsia" w:hAnsi="宋体" w:cs="宋体"/>
          <w:szCs w:val="24"/>
          <w:highlight w:val="none"/>
          <w:lang w:val="en-US" w:eastAsia="zh-CN"/>
        </w:rPr>
        <w:t>；</w:t>
      </w:r>
    </w:p>
    <w:p w14:paraId="7F24C348">
      <w:pPr>
        <w:pStyle w:val="178"/>
        <w:numPr>
          <w:ilvl w:val="0"/>
          <w:numId w:val="34"/>
        </w:numPr>
        <w:rPr>
          <w:rFonts w:hint="default" w:hAnsi="宋体" w:cs="宋体"/>
          <w:szCs w:val="24"/>
          <w:highlight w:val="none"/>
          <w:lang w:val="en-US" w:eastAsia="zh-CN"/>
        </w:rPr>
      </w:pPr>
      <w:r>
        <w:rPr>
          <w:rFonts w:hint="default" w:hAnsi="宋体" w:cs="宋体"/>
          <w:szCs w:val="24"/>
          <w:highlight w:val="none"/>
          <w:lang w:val="en-US" w:eastAsia="zh-CN"/>
        </w:rPr>
        <w:t>硫代硫酸钠标准滴定液</w:t>
      </w:r>
      <w:r>
        <w:rPr>
          <w:rFonts w:hint="eastAsia" w:hAnsi="宋体" w:cs="宋体"/>
          <w:szCs w:val="24"/>
          <w:highlight w:val="none"/>
          <w:lang w:val="en-US" w:eastAsia="zh-CN"/>
        </w:rPr>
        <w:t>：</w:t>
      </w:r>
      <w:r>
        <w:rPr>
          <w:rFonts w:hint="default" w:hAnsi="宋体" w:cs="宋体"/>
          <w:szCs w:val="24"/>
          <w:highlight w:val="none"/>
          <w:lang w:val="en-US" w:eastAsia="zh-CN"/>
        </w:rPr>
        <w:t>0.1</w:t>
      </w:r>
      <w:r>
        <w:rPr>
          <w:rFonts w:hint="default" w:ascii="Times New Roman" w:hAnsi="Times New Roman" w:cs="Times New Roman"/>
          <w:szCs w:val="24"/>
          <w:highlight w:val="none"/>
          <w:lang w:val="en-US" w:eastAsia="zh-CN"/>
        </w:rPr>
        <w:t xml:space="preserve"> </w:t>
      </w:r>
      <w:r>
        <w:rPr>
          <w:rFonts w:hint="default" w:hAnsi="宋体" w:cs="宋体"/>
          <w:szCs w:val="24"/>
          <w:highlight w:val="none"/>
          <w:lang w:val="en-US" w:eastAsia="zh-CN"/>
        </w:rPr>
        <w:t>mol/L</w:t>
      </w:r>
      <w:r>
        <w:rPr>
          <w:rFonts w:hint="eastAsia" w:hAnsi="宋体" w:cs="宋体"/>
          <w:szCs w:val="24"/>
          <w:highlight w:val="none"/>
          <w:lang w:val="en-US" w:eastAsia="zh-CN"/>
        </w:rPr>
        <w:t>；</w:t>
      </w:r>
    </w:p>
    <w:p w14:paraId="43791478">
      <w:pPr>
        <w:pStyle w:val="178"/>
        <w:numPr>
          <w:ilvl w:val="0"/>
          <w:numId w:val="34"/>
        </w:numPr>
        <w:rPr>
          <w:rFonts w:hint="default" w:hAnsi="宋体" w:cs="宋体"/>
          <w:szCs w:val="24"/>
          <w:highlight w:val="none"/>
          <w:lang w:val="en-US" w:eastAsia="zh-CN"/>
        </w:rPr>
      </w:pPr>
      <w:r>
        <w:rPr>
          <w:rFonts w:hint="default" w:hAnsi="宋体" w:cs="宋体"/>
          <w:szCs w:val="24"/>
          <w:highlight w:val="none"/>
          <w:lang w:val="en-US" w:eastAsia="zh-CN"/>
        </w:rPr>
        <w:t>淀粉指示液</w:t>
      </w:r>
      <w:r>
        <w:rPr>
          <w:rFonts w:hint="eastAsia" w:hAnsi="宋体" w:cs="宋体"/>
          <w:szCs w:val="24"/>
          <w:highlight w:val="none"/>
          <w:lang w:val="en-US" w:eastAsia="zh-CN"/>
        </w:rPr>
        <w:t>：10</w:t>
      </w:r>
      <w:r>
        <w:rPr>
          <w:rFonts w:hint="default" w:ascii="Times New Roman" w:hAnsi="Times New Roman" w:cs="Times New Roman"/>
          <w:szCs w:val="24"/>
          <w:highlight w:val="none"/>
          <w:lang w:val="en-US" w:eastAsia="zh-CN"/>
        </w:rPr>
        <w:t xml:space="preserve"> </w:t>
      </w:r>
      <w:r>
        <w:rPr>
          <w:rFonts w:hint="eastAsia" w:hAnsi="宋体" w:cs="宋体"/>
          <w:szCs w:val="24"/>
          <w:highlight w:val="none"/>
          <w:lang w:val="en-US" w:eastAsia="zh-CN"/>
        </w:rPr>
        <w:t>g/L。</w:t>
      </w:r>
    </w:p>
    <w:p w14:paraId="2E025425">
      <w:pPr>
        <w:pStyle w:val="69"/>
        <w:keepNext w:val="0"/>
        <w:keepLines w:val="0"/>
        <w:pageBreakBefore w:val="0"/>
        <w:widowControl w:val="0"/>
        <w:kinsoku/>
        <w:wordWrap/>
        <w:overflowPunct/>
        <w:topLinePunct w:val="0"/>
        <w:autoSpaceDE/>
        <w:autoSpaceDN/>
        <w:bidi w:val="0"/>
        <w:adjustRightInd/>
        <w:snapToGrid/>
        <w:spacing w:beforeLines="0" w:afterLines="0"/>
        <w:ind w:left="0" w:leftChars="0" w:firstLine="0" w:firstLineChars="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方法步骤：</w:t>
      </w:r>
      <w:bookmarkEnd w:id="65"/>
      <w:r>
        <w:rPr>
          <w:rFonts w:hint="eastAsia" w:ascii="宋体" w:hAnsi="宋体" w:eastAsia="宋体" w:cs="宋体"/>
          <w:kern w:val="0"/>
          <w:sz w:val="21"/>
          <w:szCs w:val="20"/>
          <w:highlight w:val="none"/>
          <w:lang w:val="en-US" w:eastAsia="zh-CN" w:bidi="ar-SA"/>
        </w:rPr>
        <w:t>于具塞锥形瓶中注入5</w:t>
      </w:r>
      <w:r>
        <w:rPr>
          <w:rFonts w:hint="default" w:ascii="Times New Roman" w:hAnsi="Times New Roman" w:cs="Times New Roman"/>
          <w:szCs w:val="24"/>
          <w:highlight w:val="none"/>
          <w:lang w:val="en-US" w:eastAsia="zh-CN"/>
        </w:rPr>
        <w:t xml:space="preserve"> </w:t>
      </w:r>
      <w:r>
        <w:rPr>
          <w:rFonts w:hint="eastAsia" w:ascii="宋体" w:hAnsi="宋体" w:eastAsia="宋体" w:cs="宋体"/>
          <w:kern w:val="0"/>
          <w:sz w:val="21"/>
          <w:szCs w:val="20"/>
          <w:highlight w:val="none"/>
          <w:lang w:val="en-US" w:eastAsia="zh-CN" w:bidi="ar-SA"/>
        </w:rPr>
        <w:t>mL水及2</w:t>
      </w:r>
      <w:r>
        <w:rPr>
          <w:rFonts w:hint="default" w:ascii="Times New Roman" w:hAnsi="Times New Roman" w:cs="Times New Roman"/>
          <w:szCs w:val="24"/>
          <w:highlight w:val="none"/>
          <w:lang w:val="en-US" w:eastAsia="zh-CN"/>
        </w:rPr>
        <w:t xml:space="preserve"> </w:t>
      </w:r>
      <w:r>
        <w:rPr>
          <w:rFonts w:hint="eastAsia" w:ascii="宋体" w:hAnsi="宋体" w:eastAsia="宋体" w:cs="宋体"/>
          <w:kern w:val="0"/>
          <w:sz w:val="21"/>
          <w:szCs w:val="20"/>
          <w:highlight w:val="none"/>
          <w:lang w:val="en-US" w:eastAsia="zh-CN" w:bidi="ar-SA"/>
        </w:rPr>
        <w:t>g碘化钾,用称量瓶称量0.4</w:t>
      </w:r>
      <w:r>
        <w:rPr>
          <w:rFonts w:hint="default" w:ascii="Times New Roman" w:hAnsi="Times New Roman" w:cs="Times New Roman"/>
          <w:szCs w:val="24"/>
          <w:highlight w:val="none"/>
          <w:lang w:val="en-US" w:eastAsia="zh-CN"/>
        </w:rPr>
        <w:t xml:space="preserve"> </w:t>
      </w:r>
      <w:r>
        <w:rPr>
          <w:rFonts w:hint="eastAsia" w:ascii="宋体" w:hAnsi="宋体" w:eastAsia="宋体" w:cs="宋体"/>
          <w:kern w:val="0"/>
          <w:sz w:val="21"/>
          <w:szCs w:val="20"/>
          <w:highlight w:val="none"/>
          <w:lang w:val="en-US" w:eastAsia="zh-CN" w:bidi="ar-SA"/>
        </w:rPr>
        <w:t>g</w:t>
      </w:r>
      <w:r>
        <w:rPr>
          <w:rFonts w:hint="eastAsia" w:ascii="宋体" w:hAnsi="宋体" w:cs="宋体"/>
          <w:kern w:val="0"/>
          <w:sz w:val="21"/>
          <w:szCs w:val="20"/>
          <w:highlight w:val="none"/>
          <w:lang w:val="en-US" w:eastAsia="zh-CN" w:bidi="ar-SA"/>
        </w:rPr>
        <w:t>～</w:t>
      </w:r>
      <w:r>
        <w:rPr>
          <w:rFonts w:hint="eastAsia" w:ascii="宋体" w:hAnsi="宋体" w:eastAsia="宋体" w:cs="宋体"/>
          <w:kern w:val="0"/>
          <w:sz w:val="21"/>
          <w:szCs w:val="20"/>
          <w:highlight w:val="none"/>
          <w:lang w:val="en-US" w:eastAsia="zh-CN" w:bidi="ar-SA"/>
        </w:rPr>
        <w:t>0.5</w:t>
      </w:r>
      <w:r>
        <w:rPr>
          <w:rFonts w:hint="default" w:ascii="Times New Roman" w:hAnsi="Times New Roman" w:cs="Times New Roman"/>
          <w:szCs w:val="24"/>
          <w:highlight w:val="none"/>
          <w:lang w:val="en-US" w:eastAsia="zh-CN"/>
        </w:rPr>
        <w:t xml:space="preserve"> </w:t>
      </w:r>
      <w:r>
        <w:rPr>
          <w:rFonts w:hint="eastAsia" w:ascii="宋体" w:hAnsi="宋体" w:eastAsia="宋体" w:cs="宋体"/>
          <w:kern w:val="0"/>
          <w:sz w:val="21"/>
          <w:szCs w:val="20"/>
          <w:highlight w:val="none"/>
          <w:lang w:val="en-US" w:eastAsia="zh-CN" w:bidi="ar-SA"/>
        </w:rPr>
        <w:t>g样品,盖紧瓶塞再称量,精确至0.0002</w:t>
      </w:r>
      <w:r>
        <w:rPr>
          <w:rFonts w:hint="default" w:ascii="Times New Roman" w:hAnsi="Times New Roman" w:cs="Times New Roman"/>
          <w:szCs w:val="24"/>
          <w:highlight w:val="none"/>
          <w:lang w:val="en-US" w:eastAsia="zh-CN"/>
        </w:rPr>
        <w:t xml:space="preserve"> </w:t>
      </w:r>
      <w:r>
        <w:rPr>
          <w:rFonts w:hint="eastAsia" w:ascii="宋体" w:hAnsi="宋体" w:eastAsia="宋体" w:cs="宋体"/>
          <w:kern w:val="0"/>
          <w:sz w:val="21"/>
          <w:szCs w:val="20"/>
          <w:highlight w:val="none"/>
          <w:lang w:val="en-US" w:eastAsia="zh-CN" w:bidi="ar-SA"/>
        </w:rPr>
        <w:t>g。摇动至样品溶解后,稀释至200</w:t>
      </w:r>
      <w:r>
        <w:rPr>
          <w:rFonts w:hint="default" w:ascii="Times New Roman" w:hAnsi="Times New Roman" w:cs="Times New Roman"/>
          <w:szCs w:val="24"/>
          <w:highlight w:val="none"/>
          <w:lang w:val="en-US" w:eastAsia="zh-CN"/>
        </w:rPr>
        <w:t xml:space="preserve"> </w:t>
      </w:r>
      <w:r>
        <w:rPr>
          <w:rFonts w:hint="eastAsia" w:ascii="宋体" w:hAnsi="宋体" w:eastAsia="宋体" w:cs="宋体"/>
          <w:kern w:val="0"/>
          <w:sz w:val="21"/>
          <w:szCs w:val="20"/>
          <w:highlight w:val="none"/>
          <w:lang w:val="en-US" w:eastAsia="zh-CN" w:bidi="ar-SA"/>
        </w:rPr>
        <w:t>mL,加5</w:t>
      </w:r>
      <w:r>
        <w:rPr>
          <w:rFonts w:hint="default" w:ascii="Times New Roman" w:hAnsi="Times New Roman" w:cs="Times New Roman"/>
          <w:szCs w:val="24"/>
          <w:highlight w:val="none"/>
          <w:lang w:val="en-US" w:eastAsia="zh-CN"/>
        </w:rPr>
        <w:t xml:space="preserve"> </w:t>
      </w:r>
      <w:r>
        <w:rPr>
          <w:rFonts w:hint="eastAsia" w:ascii="宋体" w:hAnsi="宋体" w:eastAsia="宋体" w:cs="宋体"/>
          <w:kern w:val="0"/>
          <w:sz w:val="21"/>
          <w:szCs w:val="20"/>
          <w:highlight w:val="none"/>
          <w:lang w:val="en-US" w:eastAsia="zh-CN" w:bidi="ar-SA"/>
        </w:rPr>
        <w:t>mL硫酸溶液</w:t>
      </w:r>
      <w:r>
        <w:rPr>
          <w:rFonts w:hint="eastAsia" w:ascii="宋体" w:hAnsi="宋体" w:cs="宋体"/>
          <w:kern w:val="0"/>
          <w:sz w:val="21"/>
          <w:szCs w:val="20"/>
          <w:highlight w:val="none"/>
          <w:lang w:val="en-US" w:eastAsia="zh-CN" w:bidi="ar-SA"/>
        </w:rPr>
        <w:t>（</w:t>
      </w:r>
      <w:r>
        <w:rPr>
          <w:rFonts w:hint="eastAsia" w:ascii="宋体" w:hAnsi="宋体" w:eastAsia="宋体" w:cs="宋体"/>
          <w:kern w:val="0"/>
          <w:sz w:val="21"/>
          <w:szCs w:val="20"/>
          <w:highlight w:val="none"/>
          <w:lang w:val="en-US" w:eastAsia="zh-CN" w:bidi="ar-SA"/>
        </w:rPr>
        <w:t>1+4</w:t>
      </w:r>
      <w:r>
        <w:rPr>
          <w:rFonts w:hint="eastAsia" w:ascii="宋体" w:hAnsi="宋体" w:cs="宋体"/>
          <w:kern w:val="0"/>
          <w:sz w:val="21"/>
          <w:szCs w:val="20"/>
          <w:highlight w:val="none"/>
          <w:lang w:val="en-US" w:eastAsia="zh-CN" w:bidi="ar-SA"/>
        </w:rPr>
        <w:t>）</w:t>
      </w:r>
      <w:r>
        <w:rPr>
          <w:rFonts w:hint="eastAsia" w:ascii="宋体" w:hAnsi="宋体" w:eastAsia="宋体" w:cs="宋体"/>
          <w:kern w:val="0"/>
          <w:sz w:val="21"/>
          <w:szCs w:val="20"/>
          <w:highlight w:val="none"/>
          <w:lang w:val="en-US" w:eastAsia="zh-CN" w:bidi="ar-SA"/>
        </w:rPr>
        <w:t>,用硫代硫酸钠标准滴定溶液[c</w:t>
      </w:r>
      <w:r>
        <w:rPr>
          <w:rFonts w:hint="eastAsia" w:ascii="宋体" w:hAnsi="宋体" w:cs="宋体"/>
          <w:kern w:val="0"/>
          <w:sz w:val="21"/>
          <w:szCs w:val="20"/>
          <w:highlight w:val="none"/>
          <w:lang w:val="en-US" w:eastAsia="zh-CN" w:bidi="ar-SA"/>
        </w:rPr>
        <w:t>（</w:t>
      </w:r>
      <w:r>
        <w:rPr>
          <w:rFonts w:hint="eastAsia" w:ascii="宋体" w:hAnsi="宋体" w:eastAsia="宋体" w:cs="宋体"/>
          <w:kern w:val="0"/>
          <w:sz w:val="21"/>
          <w:szCs w:val="20"/>
          <w:highlight w:val="none"/>
          <w:lang w:val="en-US" w:eastAsia="zh-CN" w:bidi="ar-SA"/>
        </w:rPr>
        <w:t>Na</w:t>
      </w:r>
      <w:r>
        <w:rPr>
          <w:rFonts w:hint="eastAsia" w:ascii="宋体" w:hAnsi="宋体" w:eastAsia="宋体" w:cs="宋体"/>
          <w:kern w:val="0"/>
          <w:sz w:val="21"/>
          <w:szCs w:val="20"/>
          <w:highlight w:val="none"/>
          <w:vertAlign w:val="subscript"/>
          <w:lang w:val="en-US" w:eastAsia="zh-CN" w:bidi="ar-SA"/>
        </w:rPr>
        <w:t>2</w:t>
      </w:r>
      <w:r>
        <w:rPr>
          <w:rFonts w:hint="eastAsia" w:ascii="宋体" w:hAnsi="宋体" w:eastAsia="宋体" w:cs="宋体"/>
          <w:kern w:val="0"/>
          <w:sz w:val="21"/>
          <w:szCs w:val="20"/>
          <w:highlight w:val="none"/>
          <w:lang w:val="en-US" w:eastAsia="zh-CN" w:bidi="ar-SA"/>
        </w:rPr>
        <w:t>S</w:t>
      </w:r>
      <w:r>
        <w:rPr>
          <w:rFonts w:hint="eastAsia" w:ascii="宋体" w:hAnsi="宋体" w:eastAsia="宋体" w:cs="宋体"/>
          <w:kern w:val="0"/>
          <w:sz w:val="21"/>
          <w:szCs w:val="20"/>
          <w:highlight w:val="none"/>
          <w:vertAlign w:val="subscript"/>
          <w:lang w:val="en-US" w:eastAsia="zh-CN" w:bidi="ar-SA"/>
        </w:rPr>
        <w:t>2</w:t>
      </w:r>
      <w:r>
        <w:rPr>
          <w:rFonts w:hint="eastAsia" w:ascii="宋体" w:hAnsi="宋体" w:eastAsia="宋体" w:cs="宋体"/>
          <w:kern w:val="0"/>
          <w:sz w:val="21"/>
          <w:szCs w:val="20"/>
          <w:highlight w:val="none"/>
          <w:lang w:val="en-US" w:eastAsia="zh-CN" w:bidi="ar-SA"/>
        </w:rPr>
        <w:t>O</w:t>
      </w:r>
      <w:r>
        <w:rPr>
          <w:rFonts w:hint="eastAsia" w:ascii="宋体" w:hAnsi="宋体" w:cs="宋体"/>
          <w:kern w:val="0"/>
          <w:sz w:val="21"/>
          <w:szCs w:val="20"/>
          <w:highlight w:val="none"/>
          <w:vertAlign w:val="subscript"/>
          <w:lang w:val="en-US" w:eastAsia="zh-CN" w:bidi="ar-SA"/>
        </w:rPr>
        <w:t>3</w:t>
      </w:r>
      <w:r>
        <w:rPr>
          <w:rFonts w:hint="eastAsia" w:ascii="宋体" w:hAnsi="宋体" w:cs="宋体"/>
          <w:kern w:val="0"/>
          <w:sz w:val="21"/>
          <w:szCs w:val="20"/>
          <w:highlight w:val="none"/>
          <w:lang w:val="en-US" w:eastAsia="zh-CN" w:bidi="ar-SA"/>
        </w:rPr>
        <w:t>）</w:t>
      </w:r>
      <w:r>
        <w:rPr>
          <w:rFonts w:hint="eastAsia" w:ascii="宋体" w:hAnsi="宋体" w:eastAsia="宋体" w:cs="宋体"/>
          <w:kern w:val="0"/>
          <w:sz w:val="21"/>
          <w:szCs w:val="20"/>
          <w:highlight w:val="none"/>
          <w:lang w:val="en-US" w:eastAsia="zh-CN" w:bidi="ar-SA"/>
        </w:rPr>
        <w:t>=0.1</w:t>
      </w:r>
      <w:r>
        <w:rPr>
          <w:rFonts w:hint="default" w:ascii="Times New Roman" w:hAnsi="Times New Roman" w:cs="Times New Roman"/>
          <w:szCs w:val="24"/>
          <w:highlight w:val="none"/>
          <w:lang w:val="en-US" w:eastAsia="zh-CN"/>
        </w:rPr>
        <w:t xml:space="preserve"> </w:t>
      </w:r>
      <w:r>
        <w:rPr>
          <w:rFonts w:hint="eastAsia" w:ascii="宋体" w:hAnsi="宋体" w:eastAsia="宋体" w:cs="宋体"/>
          <w:kern w:val="0"/>
          <w:sz w:val="21"/>
          <w:szCs w:val="20"/>
          <w:highlight w:val="none"/>
          <w:lang w:val="en-US" w:eastAsia="zh-CN" w:bidi="ar-SA"/>
        </w:rPr>
        <w:t>mol/L]滴定至溶液呈淡黄色时,加2</w:t>
      </w:r>
      <w:r>
        <w:rPr>
          <w:rFonts w:hint="default" w:ascii="Times New Roman" w:hAnsi="Times New Roman" w:cs="Times New Roman"/>
          <w:szCs w:val="24"/>
          <w:highlight w:val="none"/>
          <w:lang w:val="en-US" w:eastAsia="zh-CN"/>
        </w:rPr>
        <w:t xml:space="preserve"> </w:t>
      </w:r>
      <w:r>
        <w:rPr>
          <w:rFonts w:hint="eastAsia" w:ascii="宋体" w:hAnsi="宋体" w:eastAsia="宋体" w:cs="宋体"/>
          <w:kern w:val="0"/>
          <w:sz w:val="21"/>
          <w:szCs w:val="20"/>
          <w:highlight w:val="none"/>
          <w:lang w:val="en-US" w:eastAsia="zh-CN" w:bidi="ar-SA"/>
        </w:rPr>
        <w:t>mL淀粉指示液</w:t>
      </w:r>
      <w:r>
        <w:rPr>
          <w:rFonts w:hint="eastAsia" w:ascii="宋体" w:hAnsi="宋体" w:cs="宋体"/>
          <w:kern w:val="0"/>
          <w:sz w:val="21"/>
          <w:szCs w:val="20"/>
          <w:highlight w:val="none"/>
          <w:lang w:val="en-US" w:eastAsia="zh-CN" w:bidi="ar-SA"/>
        </w:rPr>
        <w:t>（</w:t>
      </w:r>
      <w:r>
        <w:rPr>
          <w:rFonts w:hint="eastAsia" w:ascii="宋体" w:hAnsi="宋体" w:eastAsia="宋体" w:cs="宋体"/>
          <w:kern w:val="0"/>
          <w:sz w:val="21"/>
          <w:szCs w:val="20"/>
          <w:highlight w:val="none"/>
          <w:lang w:val="en-US" w:eastAsia="zh-CN" w:bidi="ar-SA"/>
        </w:rPr>
        <w:t>10g/L</w:t>
      </w:r>
      <w:r>
        <w:rPr>
          <w:rFonts w:hint="eastAsia" w:ascii="宋体" w:hAnsi="宋体" w:cs="宋体"/>
          <w:kern w:val="0"/>
          <w:sz w:val="21"/>
          <w:szCs w:val="20"/>
          <w:highlight w:val="none"/>
          <w:lang w:val="en-US" w:eastAsia="zh-CN" w:bidi="ar-SA"/>
        </w:rPr>
        <w:t>），</w:t>
      </w:r>
      <w:r>
        <w:rPr>
          <w:rFonts w:hint="eastAsia" w:ascii="宋体" w:hAnsi="宋体" w:eastAsia="宋体" w:cs="宋体"/>
          <w:kern w:val="0"/>
          <w:sz w:val="21"/>
          <w:szCs w:val="20"/>
          <w:highlight w:val="none"/>
          <w:lang w:val="en-US" w:eastAsia="zh-CN" w:bidi="ar-SA"/>
        </w:rPr>
        <w:t>继续滴定至溶液蓝色消失。同时做空白试验。</w:t>
      </w:r>
    </w:p>
    <w:p w14:paraId="6E006253">
      <w:pPr>
        <w:pStyle w:val="69"/>
        <w:keepNext w:val="0"/>
        <w:keepLines w:val="0"/>
        <w:pageBreakBefore w:val="0"/>
        <w:widowControl w:val="0"/>
        <w:kinsoku/>
        <w:wordWrap/>
        <w:overflowPunct/>
        <w:topLinePunct w:val="0"/>
        <w:autoSpaceDE/>
        <w:autoSpaceDN/>
        <w:bidi w:val="0"/>
        <w:adjustRightInd/>
        <w:snapToGrid/>
        <w:spacing w:beforeLines="0" w:afterLines="0"/>
        <w:ind w:left="0" w:leftChars="0" w:firstLine="0" w:firstLineChars="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计算：应按照公式（1）进行计算：</w:t>
      </w:r>
    </w:p>
    <w:p w14:paraId="0C8FE8FD">
      <w:pPr>
        <w:pStyle w:val="60"/>
        <w:jc w:val="right"/>
        <w:rPr>
          <w:rFonts w:hint="eastAsia" w:ascii="宋体" w:hAnsi="宋体" w:eastAsia="宋体" w:cs="宋体"/>
          <w:highlight w:val="none"/>
        </w:rPr>
      </w:pPr>
      <m:oMath>
        <m:r>
          <m:rPr/>
          <w:rPr>
            <w:rFonts w:hint="eastAsia" w:ascii="Cambria Math" w:hAnsi="Cambria Math" w:cs="Times New Roman"/>
            <w:sz w:val="21"/>
            <w:highlight w:val="none"/>
            <w:lang w:val="en-US" w:eastAsia="zh-CN" w:bidi="ar-SA"/>
          </w:rPr>
          <m:t>碘（</m:t>
        </m:r>
        <m:r>
          <m:rPr/>
          <w:rPr>
            <w:rFonts w:hint="default" w:ascii="Cambria Math" w:hAnsi="Cambria Math" w:cs="Times New Roman"/>
            <w:sz w:val="21"/>
            <w:highlight w:val="none"/>
            <w:lang w:val="en-US" w:eastAsia="zh-CN" w:bidi="ar-SA"/>
          </w:rPr>
          <m:t>%</m:t>
        </m:r>
        <m:r>
          <m:rPr/>
          <w:rPr>
            <w:rFonts w:hint="eastAsia" w:ascii="Cambria Math" w:hAnsi="Cambria Math" w:cs="Times New Roman"/>
            <w:sz w:val="21"/>
            <w:highlight w:val="none"/>
            <w:lang w:val="en-US" w:eastAsia="zh-CN" w:bidi="ar-SA"/>
          </w:rPr>
          <m:t>）</m:t>
        </m:r>
        <m:r>
          <m:rPr/>
          <w:rPr>
            <w:rFonts w:hint="default" w:ascii="Cambria Math" w:hAnsi="Cambria Math" w:cs="Times New Roman"/>
            <w:sz w:val="21"/>
            <w:highlight w:val="none"/>
            <w:lang w:val="en-US" w:eastAsia="zh-CN" w:bidi="ar-SA"/>
          </w:rPr>
          <m:t>=</m:t>
        </m:r>
        <m:f>
          <m:fPr>
            <m:ctrlPr>
              <w:rPr>
                <w:rFonts w:hint="default" w:ascii="Cambria Math" w:hAnsi="Cambria Math" w:cs="Times New Roman"/>
                <w:i/>
                <w:sz w:val="21"/>
                <w:highlight w:val="none"/>
                <w:lang w:val="en-US" w:eastAsia="zh-CN" w:bidi="ar-SA"/>
              </w:rPr>
            </m:ctrlPr>
          </m:fPr>
          <m:num>
            <m:r>
              <m:rPr/>
              <w:rPr>
                <w:rFonts w:hint="default" w:ascii="Cambria Math" w:hAnsi="Cambria Math" w:cs="Times New Roman"/>
                <w:sz w:val="21"/>
                <w:highlight w:val="none"/>
                <w:lang w:val="en-US" w:eastAsia="zh-CN" w:bidi="ar-SA"/>
              </w:rPr>
              <m:t>V</m:t>
            </m:r>
            <m:r>
              <m:rPr/>
              <w:rPr>
                <w:rFonts w:ascii="Cambria Math" w:hAnsi="Cambria Math" w:cs="Times New Roman"/>
                <w:sz w:val="21"/>
                <w:highlight w:val="none"/>
                <w:lang w:val="en-US" w:bidi="ar-SA"/>
              </w:rPr>
              <m:t>×</m:t>
            </m:r>
            <m:r>
              <m:rPr/>
              <w:rPr>
                <w:rFonts w:hint="default" w:ascii="Cambria Math" w:hAnsi="Cambria Math" w:cs="Times New Roman"/>
                <w:sz w:val="21"/>
                <w:highlight w:val="none"/>
                <w:lang w:val="en-US" w:eastAsia="zh-CN" w:bidi="ar-SA"/>
              </w:rPr>
              <m:t>C</m:t>
            </m:r>
            <m:r>
              <m:rPr/>
              <w:rPr>
                <w:rFonts w:ascii="Cambria Math" w:hAnsi="Cambria Math" w:cs="Times New Roman"/>
                <w:sz w:val="21"/>
                <w:highlight w:val="none"/>
                <w:lang w:val="en-US" w:bidi="ar-SA"/>
              </w:rPr>
              <m:t>×</m:t>
            </m:r>
            <m:r>
              <m:rPr/>
              <w:rPr>
                <w:rFonts w:hint="default" w:ascii="Cambria Math" w:hAnsi="Cambria Math" w:cs="Times New Roman"/>
                <w:sz w:val="21"/>
                <w:highlight w:val="none"/>
                <w:lang w:val="en-US" w:eastAsia="zh-CN" w:bidi="ar-SA"/>
              </w:rPr>
              <m:t>0.1269</m:t>
            </m:r>
            <m:ctrlPr>
              <w:rPr>
                <w:rFonts w:hint="default" w:ascii="Cambria Math" w:hAnsi="Cambria Math" w:cs="Times New Roman"/>
                <w:i/>
                <w:sz w:val="21"/>
                <w:highlight w:val="none"/>
                <w:lang w:val="en-US" w:eastAsia="zh-CN" w:bidi="ar-SA"/>
              </w:rPr>
            </m:ctrlPr>
          </m:num>
          <m:den>
            <m:r>
              <m:rPr/>
              <w:rPr>
                <w:rFonts w:hint="default" w:ascii="Cambria Math" w:hAnsi="Cambria Math" w:cs="Times New Roman"/>
                <w:sz w:val="21"/>
                <w:highlight w:val="none"/>
                <w:lang w:val="en-US" w:eastAsia="zh-CN" w:bidi="ar-SA"/>
              </w:rPr>
              <m:t>m</m:t>
            </m:r>
            <m:ctrlPr>
              <w:rPr>
                <w:rFonts w:hint="default" w:ascii="Cambria Math" w:hAnsi="Cambria Math" w:cs="Times New Roman"/>
                <w:i/>
                <w:sz w:val="21"/>
                <w:highlight w:val="none"/>
                <w:lang w:val="en-US" w:eastAsia="zh-CN" w:bidi="ar-SA"/>
              </w:rPr>
            </m:ctrlPr>
          </m:den>
        </m:f>
        <m:r>
          <m:rPr/>
          <w:rPr>
            <w:rFonts w:hint="default" w:ascii="Cambria Math" w:hAnsi="Cambria Math" w:cs="Cambria Math"/>
            <w:sz w:val="21"/>
            <w:highlight w:val="none"/>
            <w:lang w:val="en-US" w:eastAsia="zh-CN" w:bidi="ar-SA"/>
          </w:rPr>
          <m:t>×</m:t>
        </m:r>
        <m:r>
          <m:rPr/>
          <w:rPr>
            <w:rFonts w:hint="default" w:ascii="Cambria Math" w:hAnsi="Cambria Math" w:cs="Times New Roman"/>
            <w:sz w:val="21"/>
            <w:highlight w:val="none"/>
            <w:lang w:val="en-US" w:eastAsia="zh-CN" w:bidi="ar-SA"/>
          </w:rPr>
          <m:t>100%</m:t>
        </m:r>
      </m:oMath>
      <w:r>
        <w:rPr>
          <w:rFonts w:ascii="Times New Roman"/>
          <w:highlight w:val="none"/>
        </w:rPr>
        <w:t>··········································</w:t>
      </w:r>
      <w:r>
        <w:rPr>
          <w:rFonts w:hint="eastAsia" w:ascii="宋体" w:hAnsi="宋体" w:eastAsia="宋体" w:cs="宋体"/>
          <w:highlight w:val="none"/>
        </w:rPr>
        <w:t>（</w:t>
      </w:r>
      <w:r>
        <w:rPr>
          <w:rFonts w:hint="eastAsia" w:hAnsi="宋体" w:cs="宋体"/>
          <w:highlight w:val="none"/>
          <w:lang w:val="en-US" w:eastAsia="zh-CN"/>
        </w:rPr>
        <w:t>1</w:t>
      </w:r>
      <w:r>
        <w:rPr>
          <w:rFonts w:hint="eastAsia" w:ascii="宋体" w:hAnsi="宋体" w:eastAsia="宋体" w:cs="宋体"/>
          <w:highlight w:val="none"/>
        </w:rPr>
        <w:t>）</w:t>
      </w:r>
    </w:p>
    <w:p w14:paraId="51A51F46">
      <w:pPr>
        <w:pStyle w:val="60"/>
        <w:jc w:val="left"/>
        <w:rPr>
          <w:rFonts w:hint="eastAsia" w:hAnsi="宋体" w:cs="宋体"/>
          <w:highlight w:val="none"/>
          <w:lang w:val="en-US" w:eastAsia="zh-CN"/>
        </w:rPr>
      </w:pPr>
      <w:r>
        <w:rPr>
          <w:rFonts w:hint="eastAsia" w:hAnsi="宋体" w:cs="宋体"/>
          <w:highlight w:val="none"/>
          <w:lang w:val="en-US" w:eastAsia="zh-CN"/>
        </w:rPr>
        <w:t>式中：</w:t>
      </w:r>
    </w:p>
    <w:p w14:paraId="0EE09E0E">
      <w:pPr>
        <w:pStyle w:val="60"/>
        <w:jc w:val="left"/>
        <w:rPr>
          <w:rFonts w:hint="eastAsia" w:hAnsi="宋体" w:cs="宋体"/>
          <w:highlight w:val="none"/>
          <w:lang w:val="en-US" w:eastAsia="zh-CN"/>
        </w:rPr>
      </w:pPr>
      <w:r>
        <w:rPr>
          <w:rFonts w:hint="default" w:hAnsi="宋体" w:cs="宋体"/>
          <w:i/>
          <w:iCs/>
          <w:highlight w:val="none"/>
          <w:lang w:val="en-US" w:eastAsia="zh-CN"/>
        </w:rPr>
        <w:t>V</w:t>
      </w:r>
      <w:r>
        <w:rPr>
          <w:rFonts w:hint="default" w:ascii="Times New Roman" w:hAnsi="Times New Roman" w:cs="Times New Roman"/>
          <w:highlight w:val="none"/>
          <w:lang w:val="en-US" w:eastAsia="zh-CN"/>
        </w:rPr>
        <w:t>——</w:t>
      </w:r>
      <w:r>
        <w:rPr>
          <w:rFonts w:hint="default" w:hAnsi="宋体" w:cs="宋体"/>
          <w:highlight w:val="none"/>
          <w:lang w:val="en-US" w:eastAsia="zh-CN"/>
        </w:rPr>
        <w:t>消耗硫代硫酸钠滴定液</w:t>
      </w:r>
      <w:r>
        <w:rPr>
          <w:rFonts w:hint="eastAsia" w:hAnsi="宋体" w:cs="宋体"/>
          <w:highlight w:val="none"/>
          <w:lang w:val="en-US" w:eastAsia="zh-CN"/>
        </w:rPr>
        <w:t>（</w:t>
      </w:r>
      <w:r>
        <w:rPr>
          <w:rFonts w:hint="default" w:hAnsi="宋体" w:cs="宋体"/>
          <w:highlight w:val="none"/>
          <w:lang w:val="en-US" w:eastAsia="zh-CN"/>
        </w:rPr>
        <w:t>0.1</w:t>
      </w:r>
      <w:r>
        <w:rPr>
          <w:rFonts w:hint="default" w:ascii="Times New Roman" w:hAnsi="Times New Roman" w:cs="Times New Roman"/>
          <w:szCs w:val="24"/>
          <w:highlight w:val="none"/>
          <w:lang w:val="en-US" w:eastAsia="zh-CN"/>
        </w:rPr>
        <w:t xml:space="preserve"> </w:t>
      </w:r>
      <w:r>
        <w:rPr>
          <w:rFonts w:hint="default" w:hAnsi="宋体" w:cs="宋体"/>
          <w:highlight w:val="none"/>
          <w:lang w:val="en-US" w:eastAsia="zh-CN"/>
        </w:rPr>
        <w:t>mol/L</w:t>
      </w:r>
      <w:r>
        <w:rPr>
          <w:rFonts w:hint="eastAsia" w:hAnsi="宋体" w:cs="宋体"/>
          <w:highlight w:val="none"/>
          <w:lang w:val="en-US" w:eastAsia="zh-CN"/>
        </w:rPr>
        <w:t>）</w:t>
      </w:r>
      <w:r>
        <w:rPr>
          <w:rFonts w:hint="default" w:hAnsi="宋体" w:cs="宋体"/>
          <w:highlight w:val="none"/>
          <w:lang w:val="en-US" w:eastAsia="zh-CN"/>
        </w:rPr>
        <w:t>的体积</w:t>
      </w:r>
      <w:r>
        <w:rPr>
          <w:rFonts w:hint="eastAsia" w:hAnsi="宋体" w:cs="宋体"/>
          <w:highlight w:val="none"/>
          <w:lang w:val="en-US" w:eastAsia="zh-CN"/>
        </w:rPr>
        <w:t>，</w:t>
      </w:r>
      <w:r>
        <w:rPr>
          <w:rFonts w:hint="default" w:hAnsi="宋体" w:cs="宋体"/>
          <w:highlight w:val="none"/>
          <w:lang w:val="en-US" w:eastAsia="zh-CN"/>
        </w:rPr>
        <w:t>m</w:t>
      </w:r>
      <w:r>
        <w:rPr>
          <w:rFonts w:hint="eastAsia" w:hAnsi="宋体" w:cs="宋体"/>
          <w:highlight w:val="none"/>
          <w:lang w:val="en-US" w:eastAsia="zh-CN"/>
        </w:rPr>
        <w:t>L；</w:t>
      </w:r>
    </w:p>
    <w:p w14:paraId="311F3C43">
      <w:pPr>
        <w:pStyle w:val="60"/>
        <w:jc w:val="left"/>
        <w:rPr>
          <w:rFonts w:hint="eastAsia" w:hAnsi="宋体" w:cs="宋体"/>
          <w:highlight w:val="none"/>
          <w:lang w:val="en-US" w:eastAsia="zh-CN"/>
        </w:rPr>
      </w:pPr>
      <w:r>
        <w:rPr>
          <w:rFonts w:hint="default" w:hAnsi="宋体" w:cs="宋体"/>
          <w:i/>
          <w:iCs/>
          <w:highlight w:val="none"/>
          <w:lang w:val="en-US" w:eastAsia="zh-CN"/>
        </w:rPr>
        <w:t>C</w:t>
      </w:r>
      <w:r>
        <w:rPr>
          <w:rFonts w:hint="default" w:ascii="Times New Roman" w:hAnsi="Times New Roman" w:cs="Times New Roman"/>
          <w:highlight w:val="none"/>
          <w:lang w:val="en-US" w:eastAsia="zh-CN"/>
        </w:rPr>
        <w:t>——</w:t>
      </w:r>
      <w:r>
        <w:rPr>
          <w:rFonts w:hint="default" w:hAnsi="宋体" w:cs="宋体"/>
          <w:highlight w:val="none"/>
          <w:lang w:val="en-US" w:eastAsia="zh-CN"/>
        </w:rPr>
        <w:t>硫代硫酸钠滴定液的实际浓度</w:t>
      </w:r>
      <w:r>
        <w:rPr>
          <w:rFonts w:hint="eastAsia" w:hAnsi="宋体" w:cs="宋体"/>
          <w:highlight w:val="none"/>
          <w:lang w:val="en-US" w:eastAsia="zh-CN"/>
        </w:rPr>
        <w:t>，</w:t>
      </w:r>
      <w:r>
        <w:rPr>
          <w:rFonts w:hint="default" w:hAnsi="宋体" w:cs="宋体"/>
          <w:highlight w:val="none"/>
          <w:lang w:val="en-US" w:eastAsia="zh-CN"/>
        </w:rPr>
        <w:t>mol/L</w:t>
      </w:r>
      <w:r>
        <w:rPr>
          <w:rFonts w:hint="eastAsia" w:hAnsi="宋体" w:cs="宋体"/>
          <w:highlight w:val="none"/>
          <w:lang w:val="en-US" w:eastAsia="zh-CN"/>
        </w:rPr>
        <w:t>；</w:t>
      </w:r>
    </w:p>
    <w:p w14:paraId="335263C5">
      <w:pPr>
        <w:pStyle w:val="60"/>
        <w:jc w:val="left"/>
        <w:rPr>
          <w:rFonts w:hint="default" w:hAnsi="宋体" w:cs="宋体"/>
          <w:highlight w:val="none"/>
          <w:lang w:val="en-US" w:eastAsia="zh-CN"/>
        </w:rPr>
      </w:pPr>
      <w:r>
        <w:rPr>
          <w:rFonts w:hint="eastAsia" w:hAnsi="宋体" w:cs="宋体"/>
          <w:highlight w:val="none"/>
          <w:lang w:val="en-US" w:eastAsia="zh-CN"/>
        </w:rPr>
        <w:t>m</w:t>
      </w:r>
      <w:r>
        <w:rPr>
          <w:rFonts w:hint="default" w:ascii="Times New Roman" w:hAnsi="Times New Roman" w:cs="Times New Roman"/>
          <w:highlight w:val="none"/>
          <w:lang w:val="en-US" w:eastAsia="zh-CN"/>
        </w:rPr>
        <w:t>——</w:t>
      </w:r>
      <w:r>
        <w:rPr>
          <w:rFonts w:hint="default" w:hAnsi="宋体" w:cs="宋体"/>
          <w:highlight w:val="none"/>
          <w:lang w:val="en-US" w:eastAsia="zh-CN"/>
        </w:rPr>
        <w:t>样品的重量</w:t>
      </w:r>
      <w:r>
        <w:rPr>
          <w:rFonts w:hint="eastAsia" w:hAnsi="宋体" w:cs="宋体"/>
          <w:highlight w:val="none"/>
          <w:lang w:val="en-US" w:eastAsia="zh-CN"/>
        </w:rPr>
        <w:t>，</w:t>
      </w:r>
      <w:r>
        <w:rPr>
          <w:rFonts w:hint="default" w:hAnsi="宋体" w:cs="宋体"/>
          <w:highlight w:val="none"/>
          <w:lang w:val="en-US" w:eastAsia="zh-CN"/>
        </w:rPr>
        <w:t>g。</w:t>
      </w:r>
    </w:p>
    <w:p w14:paraId="01FB8406">
      <w:pPr>
        <w:pStyle w:val="60"/>
        <w:rPr>
          <w:rFonts w:hint="default"/>
          <w:highlight w:val="none"/>
          <w:lang w:val="en-US" w:eastAsia="zh-CN"/>
        </w:rPr>
      </w:pPr>
      <w:r>
        <w:rPr>
          <w:rFonts w:hint="default"/>
          <w:highlight w:val="none"/>
          <w:lang w:val="en-US" w:eastAsia="zh-CN"/>
        </w:rPr>
        <w:t>以平行测定结果的算术平均值为测定结果</w:t>
      </w:r>
      <w:r>
        <w:rPr>
          <w:rFonts w:hint="eastAsia"/>
          <w:highlight w:val="none"/>
          <w:lang w:val="en-US" w:eastAsia="zh-CN"/>
        </w:rPr>
        <w:t>，</w:t>
      </w:r>
      <w:r>
        <w:rPr>
          <w:rFonts w:hint="default"/>
          <w:highlight w:val="none"/>
          <w:lang w:val="en-US" w:eastAsia="zh-CN"/>
        </w:rPr>
        <w:t>结果保留至小数点后两位。平行测定结果的绝对差值</w:t>
      </w:r>
      <w:r>
        <w:rPr>
          <w:rFonts w:hint="eastAsia"/>
          <w:highlight w:val="none"/>
          <w:lang w:val="en-US" w:eastAsia="zh-CN"/>
        </w:rPr>
        <w:t>（</w:t>
      </w:r>
      <w:r>
        <w:rPr>
          <w:rFonts w:hint="default"/>
          <w:highlight w:val="none"/>
          <w:lang w:val="en-US" w:eastAsia="zh-CN"/>
        </w:rPr>
        <w:t>以I计</w:t>
      </w:r>
      <w:r>
        <w:rPr>
          <w:rFonts w:hint="eastAsia"/>
          <w:highlight w:val="none"/>
          <w:lang w:val="en-US" w:eastAsia="zh-CN"/>
        </w:rPr>
        <w:t>）</w:t>
      </w:r>
      <w:r>
        <w:rPr>
          <w:rFonts w:hint="default"/>
          <w:highlight w:val="none"/>
          <w:lang w:val="en-US" w:eastAsia="zh-CN"/>
        </w:rPr>
        <w:t>不大于0.5%。</w:t>
      </w:r>
    </w:p>
    <w:p w14:paraId="4E08DF88">
      <w:pPr>
        <w:pStyle w:val="109"/>
        <w:spacing w:before="120" w:after="120"/>
        <w:rPr>
          <w:rFonts w:hint="eastAsia" w:hAnsi="Times New Roman" w:cs="Times New Roman"/>
          <w:szCs w:val="24"/>
          <w:highlight w:val="none"/>
          <w:lang w:val="en-US" w:eastAsia="zh-CN"/>
        </w:rPr>
      </w:pPr>
      <w:bookmarkStart w:id="73" w:name="_Toc18241"/>
      <w:r>
        <w:rPr>
          <w:rFonts w:hint="default" w:hAnsi="Times New Roman" w:cs="Times New Roman"/>
          <w:szCs w:val="24"/>
          <w:highlight w:val="none"/>
          <w:lang w:val="en-US" w:eastAsia="zh-CN"/>
        </w:rPr>
        <w:t>氯化物及溴化物含量的测定</w:t>
      </w:r>
      <w:r>
        <w:rPr>
          <w:rFonts w:hint="eastAsia" w:hAnsi="Times New Roman" w:cs="Times New Roman"/>
          <w:szCs w:val="24"/>
          <w:highlight w:val="none"/>
          <w:lang w:val="en-US" w:eastAsia="zh-CN"/>
        </w:rPr>
        <w:t>（</w:t>
      </w:r>
      <w:r>
        <w:rPr>
          <w:rFonts w:hint="default" w:hAnsi="Times New Roman" w:cs="Times New Roman"/>
          <w:szCs w:val="24"/>
          <w:highlight w:val="none"/>
          <w:lang w:val="en-US" w:eastAsia="zh-CN"/>
        </w:rPr>
        <w:t>以CI</w:t>
      </w:r>
      <w:r>
        <w:rPr>
          <w:rFonts w:hint="eastAsia" w:cs="Times New Roman"/>
          <w:szCs w:val="24"/>
          <w:highlight w:val="none"/>
          <w:vertAlign w:val="superscript"/>
          <w:lang w:val="en-US" w:eastAsia="zh-CN"/>
        </w:rPr>
        <w:t>-</w:t>
      </w:r>
      <w:r>
        <w:rPr>
          <w:rFonts w:hint="default" w:hAnsi="Times New Roman" w:cs="Times New Roman"/>
          <w:szCs w:val="24"/>
          <w:highlight w:val="none"/>
          <w:lang w:val="en-US" w:eastAsia="zh-CN"/>
        </w:rPr>
        <w:t>计</w:t>
      </w:r>
      <w:r>
        <w:rPr>
          <w:rFonts w:hint="eastAsia" w:hAnsi="Times New Roman" w:cs="Times New Roman"/>
          <w:szCs w:val="24"/>
          <w:highlight w:val="none"/>
          <w:lang w:val="en-US" w:eastAsia="zh-CN"/>
        </w:rPr>
        <w:t>）</w:t>
      </w:r>
      <w:bookmarkEnd w:id="73"/>
    </w:p>
    <w:p w14:paraId="756D6365">
      <w:pPr>
        <w:pStyle w:val="69"/>
        <w:bidi w:val="0"/>
        <w:ind w:left="0" w:leftChars="0" w:firstLine="0" w:firstLineChars="0"/>
        <w:rPr>
          <w:rFonts w:hint="eastAsia"/>
          <w:strike w:val="0"/>
          <w:dstrike w:val="0"/>
          <w:color w:val="auto"/>
          <w:highlight w:val="none"/>
          <w:lang w:val="en-US" w:eastAsia="zh-CN"/>
        </w:rPr>
      </w:pPr>
      <w:r>
        <w:rPr>
          <w:rFonts w:hint="eastAsia"/>
          <w:strike w:val="0"/>
          <w:dstrike w:val="0"/>
          <w:color w:val="auto"/>
          <w:highlight w:val="none"/>
          <w:lang w:val="en-US" w:eastAsia="zh-CN"/>
        </w:rPr>
        <w:t>离子色谱法（仲裁法）</w:t>
      </w:r>
    </w:p>
    <w:p w14:paraId="72CA05CA">
      <w:pPr>
        <w:pStyle w:val="98"/>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方法提要：利用离子交换色谱柱分离样品中的阴离子（Cl</w:t>
      </w:r>
      <w:r>
        <w:rPr>
          <w:rFonts w:hint="eastAsia" w:ascii="宋体" w:hAnsi="宋体" w:eastAsia="宋体" w:cs="宋体"/>
          <w:highlight w:val="none"/>
          <w:vertAlign w:val="superscript"/>
          <w:lang w:val="en-US" w:eastAsia="zh-CN"/>
        </w:rPr>
        <w:t>-</w:t>
      </w:r>
      <w:r>
        <w:rPr>
          <w:rFonts w:hint="eastAsia" w:ascii="宋体" w:hAnsi="宋体" w:eastAsia="宋体" w:cs="宋体"/>
          <w:highlight w:val="none"/>
          <w:lang w:val="en-US" w:eastAsia="zh-CN"/>
        </w:rPr>
        <w:t>、Br</w:t>
      </w:r>
      <w:r>
        <w:rPr>
          <w:rFonts w:hint="eastAsia" w:ascii="宋体" w:hAnsi="宋体" w:eastAsia="宋体" w:cs="宋体"/>
          <w:highlight w:val="none"/>
          <w:vertAlign w:val="superscript"/>
          <w:lang w:val="en-US" w:eastAsia="zh-CN"/>
        </w:rPr>
        <w:t>-</w:t>
      </w:r>
      <w:r>
        <w:rPr>
          <w:rFonts w:hint="eastAsia" w:ascii="宋体" w:hAnsi="宋体" w:eastAsia="宋体" w:cs="宋体"/>
          <w:highlight w:val="none"/>
          <w:lang w:val="en-US" w:eastAsia="zh-CN"/>
        </w:rPr>
        <w:t>等），经抑制器降低淋洗液背景电导后，用电导检测器检测。通过保留时间定性，峰面积或峰高定量，以Cl</w:t>
      </w:r>
      <w:r>
        <w:rPr>
          <w:rFonts w:hint="eastAsia" w:ascii="宋体" w:hAnsi="宋体" w:eastAsia="宋体" w:cs="宋体"/>
          <w:highlight w:val="none"/>
          <w:vertAlign w:val="superscript"/>
          <w:lang w:val="en-US" w:eastAsia="zh-CN"/>
        </w:rPr>
        <w:t>-</w:t>
      </w:r>
      <w:r>
        <w:rPr>
          <w:rFonts w:hint="eastAsia" w:ascii="宋体" w:hAnsi="宋体" w:eastAsia="宋体" w:cs="宋体"/>
          <w:highlight w:val="none"/>
          <w:lang w:val="en-US" w:eastAsia="zh-CN"/>
        </w:rPr>
        <w:t>标准曲线计算总卤素含量（以Cl</w:t>
      </w:r>
      <w:r>
        <w:rPr>
          <w:rFonts w:hint="eastAsia" w:ascii="宋体" w:hAnsi="宋体" w:eastAsia="宋体" w:cs="宋体"/>
          <w:highlight w:val="none"/>
          <w:vertAlign w:val="superscript"/>
          <w:lang w:val="en-US" w:eastAsia="zh-CN"/>
        </w:rPr>
        <w:t>-</w:t>
      </w:r>
      <w:r>
        <w:rPr>
          <w:rFonts w:hint="eastAsia" w:ascii="宋体" w:hAnsi="宋体" w:eastAsia="宋体" w:cs="宋体"/>
          <w:highlight w:val="none"/>
          <w:lang w:val="en-US" w:eastAsia="zh-CN"/>
        </w:rPr>
        <w:t>计）。</w:t>
      </w:r>
    </w:p>
    <w:p w14:paraId="7D372C9A">
      <w:pPr>
        <w:pStyle w:val="98"/>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容器与材料：</w:t>
      </w:r>
    </w:p>
    <w:p w14:paraId="53027DA2">
      <w:pPr>
        <w:pStyle w:val="178"/>
        <w:numPr>
          <w:ilvl w:val="0"/>
          <w:numId w:val="35"/>
        </w:numPr>
        <w:rPr>
          <w:rFonts w:hint="eastAsia" w:hAnsi="宋体" w:cs="宋体"/>
          <w:szCs w:val="24"/>
          <w:highlight w:val="none"/>
          <w:lang w:val="en-US" w:eastAsia="zh-CN"/>
        </w:rPr>
      </w:pPr>
      <w:r>
        <w:rPr>
          <w:rFonts w:hint="eastAsia" w:hAnsi="宋体" w:cs="宋体"/>
          <w:szCs w:val="24"/>
          <w:highlight w:val="none"/>
          <w:lang w:val="en-US" w:eastAsia="zh-CN"/>
        </w:rPr>
        <w:t>离子色谱仪：配备阴离子分析柱、抑制器、电导检测器；</w:t>
      </w:r>
    </w:p>
    <w:p w14:paraId="1304D9F7">
      <w:pPr>
        <w:pStyle w:val="178"/>
        <w:numPr>
          <w:ilvl w:val="0"/>
          <w:numId w:val="35"/>
        </w:numPr>
        <w:rPr>
          <w:rFonts w:hint="eastAsia" w:hAnsi="宋体" w:cs="宋体"/>
          <w:szCs w:val="24"/>
          <w:highlight w:val="none"/>
          <w:lang w:val="en-US" w:eastAsia="zh-CN"/>
        </w:rPr>
      </w:pPr>
      <w:r>
        <w:rPr>
          <w:rFonts w:hint="eastAsia" w:hAnsi="宋体" w:cs="宋体"/>
          <w:szCs w:val="24"/>
          <w:highlight w:val="none"/>
          <w:lang w:val="en-US" w:eastAsia="zh-CN"/>
        </w:rPr>
        <w:t>分析天平：精度0.1</w:t>
      </w:r>
      <w:r>
        <w:rPr>
          <w:rFonts w:hint="default" w:ascii="Times New Roman" w:hAnsi="Times New Roman" w:cs="Times New Roman"/>
          <w:szCs w:val="24"/>
          <w:highlight w:val="none"/>
          <w:lang w:val="en-US" w:eastAsia="zh-CN"/>
        </w:rPr>
        <w:t xml:space="preserve"> </w:t>
      </w:r>
      <w:r>
        <w:rPr>
          <w:rFonts w:hint="eastAsia" w:hAnsi="宋体" w:cs="宋体"/>
          <w:szCs w:val="24"/>
          <w:highlight w:val="none"/>
          <w:lang w:val="en-US" w:eastAsia="zh-CN"/>
        </w:rPr>
        <w:t>mg；</w:t>
      </w:r>
    </w:p>
    <w:p w14:paraId="46F46839">
      <w:pPr>
        <w:pStyle w:val="178"/>
        <w:numPr>
          <w:ilvl w:val="0"/>
          <w:numId w:val="35"/>
        </w:numPr>
        <w:rPr>
          <w:rFonts w:hint="eastAsia" w:hAnsi="宋体" w:cs="宋体"/>
          <w:szCs w:val="24"/>
          <w:highlight w:val="none"/>
          <w:lang w:val="en-US" w:eastAsia="zh-CN"/>
        </w:rPr>
      </w:pPr>
      <w:r>
        <w:rPr>
          <w:rFonts w:hint="eastAsia" w:hAnsi="宋体" w:cs="宋体"/>
          <w:szCs w:val="24"/>
          <w:highlight w:val="none"/>
          <w:lang w:val="en-US" w:eastAsia="zh-CN"/>
        </w:rPr>
        <w:t>超声波清洗器；</w:t>
      </w:r>
    </w:p>
    <w:p w14:paraId="18C23723">
      <w:pPr>
        <w:pStyle w:val="178"/>
        <w:numPr>
          <w:ilvl w:val="0"/>
          <w:numId w:val="35"/>
        </w:numPr>
        <w:rPr>
          <w:rFonts w:hint="eastAsia" w:hAnsi="宋体" w:cs="宋体"/>
          <w:szCs w:val="24"/>
          <w:lang w:val="en-US" w:eastAsia="zh-CN"/>
        </w:rPr>
      </w:pPr>
      <w:r>
        <w:rPr>
          <w:rFonts w:hint="eastAsia" w:hAnsi="宋体" w:cs="宋体"/>
          <w:szCs w:val="24"/>
          <w:lang w:val="en-US" w:eastAsia="zh-CN"/>
        </w:rPr>
        <w:t>0.22</w:t>
      </w:r>
      <w:r>
        <w:rPr>
          <w:rFonts w:hint="default" w:ascii="Times New Roman" w:hAnsi="Times New Roman" w:cs="Times New Roman"/>
          <w:szCs w:val="24"/>
          <w:lang w:val="en-US" w:eastAsia="zh-CN"/>
        </w:rPr>
        <w:t xml:space="preserve"> </w:t>
      </w:r>
      <w:r>
        <w:rPr>
          <w:rFonts w:hint="eastAsia" w:hAnsi="宋体" w:cs="宋体"/>
          <w:szCs w:val="24"/>
          <w:lang w:val="en-US" w:eastAsia="zh-CN"/>
        </w:rPr>
        <w:t>μm微孔滤膜及过滤装置；</w:t>
      </w:r>
    </w:p>
    <w:p w14:paraId="05776321">
      <w:pPr>
        <w:pStyle w:val="178"/>
        <w:numPr>
          <w:ilvl w:val="0"/>
          <w:numId w:val="35"/>
        </w:numPr>
        <w:rPr>
          <w:rFonts w:hint="eastAsia" w:hAnsi="宋体" w:cs="宋体"/>
          <w:szCs w:val="24"/>
          <w:lang w:val="en-US" w:eastAsia="zh-CN"/>
        </w:rPr>
      </w:pPr>
      <w:r>
        <w:rPr>
          <w:rFonts w:hint="eastAsia" w:hAnsi="宋体" w:cs="宋体"/>
          <w:szCs w:val="24"/>
          <w:lang w:val="en-US" w:eastAsia="zh-CN"/>
        </w:rPr>
        <w:t>容量瓶：50</w:t>
      </w:r>
      <w:r>
        <w:rPr>
          <w:rFonts w:hint="default" w:ascii="Times New Roman" w:hAnsi="Times New Roman" w:cs="Times New Roman"/>
          <w:szCs w:val="24"/>
          <w:lang w:val="en-US" w:eastAsia="zh-CN"/>
        </w:rPr>
        <w:t xml:space="preserve"> </w:t>
      </w:r>
      <w:r>
        <w:rPr>
          <w:rFonts w:hint="eastAsia" w:hAnsi="宋体" w:cs="宋体"/>
          <w:szCs w:val="24"/>
          <w:lang w:val="en-US" w:eastAsia="zh-CN"/>
        </w:rPr>
        <w:t>mL、100</w:t>
      </w:r>
      <w:r>
        <w:rPr>
          <w:rFonts w:hint="default" w:ascii="Times New Roman" w:hAnsi="Times New Roman" w:cs="Times New Roman"/>
          <w:szCs w:val="24"/>
          <w:lang w:val="en-US" w:eastAsia="zh-CN"/>
        </w:rPr>
        <w:t xml:space="preserve"> </w:t>
      </w:r>
      <w:r>
        <w:rPr>
          <w:rFonts w:hint="eastAsia" w:hAnsi="宋体" w:cs="宋体"/>
          <w:szCs w:val="24"/>
          <w:lang w:val="en-US" w:eastAsia="zh-CN"/>
        </w:rPr>
        <w:t>mL、1000</w:t>
      </w:r>
      <w:r>
        <w:rPr>
          <w:rFonts w:hint="default" w:ascii="Times New Roman" w:hAnsi="Times New Roman" w:cs="Times New Roman"/>
          <w:szCs w:val="24"/>
          <w:lang w:val="en-US" w:eastAsia="zh-CN"/>
        </w:rPr>
        <w:t xml:space="preserve"> </w:t>
      </w:r>
      <w:r>
        <w:rPr>
          <w:rFonts w:hint="eastAsia" w:hAnsi="宋体" w:cs="宋体"/>
          <w:szCs w:val="24"/>
          <w:lang w:val="en-US" w:eastAsia="zh-CN"/>
        </w:rPr>
        <w:t>mL；</w:t>
      </w:r>
    </w:p>
    <w:p w14:paraId="6B5FEA76">
      <w:pPr>
        <w:pStyle w:val="178"/>
        <w:numPr>
          <w:ilvl w:val="0"/>
          <w:numId w:val="35"/>
        </w:numPr>
        <w:rPr>
          <w:rFonts w:hint="eastAsia" w:hAnsi="宋体" w:cs="宋体"/>
          <w:szCs w:val="24"/>
          <w:lang w:val="en-US" w:eastAsia="zh-CN"/>
        </w:rPr>
      </w:pPr>
      <w:r>
        <w:rPr>
          <w:rFonts w:hint="eastAsia" w:hAnsi="宋体" w:cs="宋体"/>
          <w:szCs w:val="24"/>
          <w:lang w:val="en-US" w:eastAsia="zh-CN"/>
        </w:rPr>
        <w:t>移液管、微量注射器；</w:t>
      </w:r>
    </w:p>
    <w:p w14:paraId="73AEB86D">
      <w:pPr>
        <w:pStyle w:val="178"/>
        <w:numPr>
          <w:ilvl w:val="0"/>
          <w:numId w:val="35"/>
        </w:numPr>
        <w:rPr>
          <w:rFonts w:hint="default" w:hAnsi="宋体" w:cs="宋体"/>
          <w:szCs w:val="24"/>
          <w:lang w:val="en-US" w:eastAsia="zh-CN"/>
        </w:rPr>
      </w:pPr>
      <w:r>
        <w:rPr>
          <w:rFonts w:hint="default" w:hAnsi="宋体" w:cs="宋体"/>
          <w:szCs w:val="24"/>
          <w:lang w:val="en-US" w:eastAsia="zh-CN"/>
        </w:rPr>
        <w:t>氯化钠</w:t>
      </w:r>
      <w:r>
        <w:rPr>
          <w:rFonts w:hint="eastAsia" w:hAnsi="宋体" w:cs="宋体"/>
          <w:szCs w:val="24"/>
          <w:lang w:val="en-US" w:eastAsia="zh-CN"/>
        </w:rPr>
        <w:t>：</w:t>
      </w:r>
      <w:r>
        <w:rPr>
          <w:rFonts w:hint="default" w:hAnsi="宋体" w:cs="宋体"/>
          <w:szCs w:val="24"/>
          <w:lang w:val="en-US" w:eastAsia="zh-CN"/>
        </w:rPr>
        <w:t>基准试剂，用于配制Cl</w:t>
      </w:r>
      <w:r>
        <w:rPr>
          <w:rFonts w:hint="eastAsia" w:hAnsi="宋体" w:cs="宋体"/>
          <w:szCs w:val="24"/>
          <w:vertAlign w:val="superscript"/>
          <w:lang w:val="en-US" w:eastAsia="zh-CN"/>
        </w:rPr>
        <w:t>-</w:t>
      </w:r>
      <w:r>
        <w:rPr>
          <w:rFonts w:hint="default" w:hAnsi="宋体" w:cs="宋体"/>
          <w:szCs w:val="24"/>
          <w:lang w:val="en-US" w:eastAsia="zh-CN"/>
        </w:rPr>
        <w:t>标准溶液</w:t>
      </w:r>
      <w:r>
        <w:rPr>
          <w:rFonts w:hint="eastAsia" w:hAnsi="宋体" w:cs="宋体"/>
          <w:szCs w:val="24"/>
          <w:lang w:val="en-US" w:eastAsia="zh-CN"/>
        </w:rPr>
        <w:t>；</w:t>
      </w:r>
    </w:p>
    <w:p w14:paraId="4EE14D99">
      <w:pPr>
        <w:pStyle w:val="178"/>
        <w:numPr>
          <w:ilvl w:val="0"/>
          <w:numId w:val="35"/>
        </w:numPr>
        <w:rPr>
          <w:rFonts w:hint="default" w:hAnsi="宋体" w:cs="宋体"/>
          <w:szCs w:val="24"/>
          <w:lang w:val="en-US" w:eastAsia="zh-CN"/>
        </w:rPr>
      </w:pPr>
      <w:r>
        <w:rPr>
          <w:rFonts w:hint="default" w:hAnsi="宋体" w:cs="宋体"/>
          <w:szCs w:val="24"/>
          <w:lang w:val="en-US" w:eastAsia="zh-CN"/>
        </w:rPr>
        <w:t>溴化钠</w:t>
      </w:r>
      <w:r>
        <w:rPr>
          <w:rFonts w:hint="eastAsia" w:hAnsi="宋体" w:cs="宋体"/>
          <w:szCs w:val="24"/>
          <w:lang w:val="en-US" w:eastAsia="zh-CN"/>
        </w:rPr>
        <w:t>：</w:t>
      </w:r>
      <w:r>
        <w:rPr>
          <w:rFonts w:hint="default" w:hAnsi="宋体" w:cs="宋体"/>
          <w:szCs w:val="24"/>
          <w:lang w:val="en-US" w:eastAsia="zh-CN"/>
        </w:rPr>
        <w:t>基准试剂，用于配制Br</w:t>
      </w:r>
      <w:r>
        <w:rPr>
          <w:rFonts w:hint="eastAsia" w:hAnsi="宋体" w:cs="宋体"/>
          <w:szCs w:val="24"/>
          <w:vertAlign w:val="superscript"/>
          <w:lang w:val="en-US" w:eastAsia="zh-CN"/>
        </w:rPr>
        <w:t>-</w:t>
      </w:r>
      <w:r>
        <w:rPr>
          <w:rFonts w:hint="default" w:hAnsi="宋体" w:cs="宋体"/>
          <w:szCs w:val="24"/>
          <w:lang w:val="en-US" w:eastAsia="zh-CN"/>
        </w:rPr>
        <w:t>标准溶液</w:t>
      </w:r>
      <w:r>
        <w:rPr>
          <w:rFonts w:hint="eastAsia" w:hAnsi="宋体" w:cs="宋体"/>
          <w:szCs w:val="24"/>
          <w:lang w:val="en-US" w:eastAsia="zh-CN"/>
        </w:rPr>
        <w:t>；</w:t>
      </w:r>
    </w:p>
    <w:p w14:paraId="46AA1C91">
      <w:pPr>
        <w:pStyle w:val="178"/>
        <w:numPr>
          <w:ilvl w:val="0"/>
          <w:numId w:val="35"/>
        </w:numPr>
        <w:rPr>
          <w:rFonts w:hint="default" w:hAnsi="宋体" w:cs="宋体"/>
          <w:szCs w:val="24"/>
          <w:lang w:val="en-US" w:eastAsia="zh-CN"/>
        </w:rPr>
      </w:pPr>
      <w:r>
        <w:rPr>
          <w:rFonts w:hint="default" w:hAnsi="宋体" w:cs="宋体"/>
          <w:szCs w:val="24"/>
          <w:lang w:val="en-US" w:eastAsia="zh-CN"/>
        </w:rPr>
        <w:t>碳酸钠/碳酸氢钠淋洗液或仪器推荐淋洗液</w:t>
      </w:r>
      <w:r>
        <w:rPr>
          <w:rFonts w:hint="eastAsia" w:hAnsi="宋体" w:cs="宋体"/>
          <w:szCs w:val="24"/>
          <w:lang w:val="en-US" w:eastAsia="zh-CN"/>
        </w:rPr>
        <w:t>；</w:t>
      </w:r>
    </w:p>
    <w:p w14:paraId="1E8DA8E6">
      <w:pPr>
        <w:pStyle w:val="178"/>
        <w:numPr>
          <w:ilvl w:val="0"/>
          <w:numId w:val="35"/>
        </w:numPr>
        <w:rPr>
          <w:rFonts w:hint="default" w:hAnsi="宋体" w:cs="宋体"/>
          <w:szCs w:val="24"/>
          <w:lang w:val="en-US" w:eastAsia="zh-CN"/>
        </w:rPr>
      </w:pPr>
      <w:r>
        <w:rPr>
          <w:rFonts w:hint="default" w:hAnsi="宋体" w:cs="宋体"/>
          <w:szCs w:val="24"/>
          <w:lang w:val="en-US" w:eastAsia="zh-CN"/>
        </w:rPr>
        <w:t>超纯水</w:t>
      </w:r>
      <w:r>
        <w:rPr>
          <w:rFonts w:hint="eastAsia" w:hAnsi="宋体" w:cs="宋体"/>
          <w:szCs w:val="24"/>
          <w:lang w:val="en-US" w:eastAsia="zh-CN"/>
        </w:rPr>
        <w:t>：</w:t>
      </w:r>
      <w:r>
        <w:rPr>
          <w:rFonts w:hint="default" w:hAnsi="宋体" w:cs="宋体"/>
          <w:szCs w:val="24"/>
          <w:lang w:val="en-US" w:eastAsia="zh-CN"/>
        </w:rPr>
        <w:t>电阻率≥18.2</w:t>
      </w:r>
      <w:r>
        <w:rPr>
          <w:rFonts w:hint="default" w:ascii="Times New Roman" w:hAnsi="Times New Roman" w:cs="Times New Roman"/>
          <w:szCs w:val="24"/>
          <w:lang w:val="en-US" w:eastAsia="zh-CN"/>
        </w:rPr>
        <w:t xml:space="preserve"> </w:t>
      </w:r>
      <w:r>
        <w:rPr>
          <w:rFonts w:hint="default" w:hAnsi="宋体" w:cs="宋体"/>
          <w:szCs w:val="24"/>
          <w:lang w:val="en-US" w:eastAsia="zh-CN"/>
        </w:rPr>
        <w:t>MΩ·cm</w:t>
      </w:r>
      <w:r>
        <w:rPr>
          <w:rFonts w:hint="eastAsia" w:hAnsi="宋体" w:cs="宋体"/>
          <w:szCs w:val="24"/>
          <w:lang w:val="en-US" w:eastAsia="zh-CN"/>
        </w:rPr>
        <w:t>；</w:t>
      </w:r>
    </w:p>
    <w:p w14:paraId="744BD5AF">
      <w:pPr>
        <w:pStyle w:val="178"/>
        <w:numPr>
          <w:ilvl w:val="0"/>
          <w:numId w:val="35"/>
        </w:numPr>
        <w:rPr>
          <w:rFonts w:hint="default" w:hAnsi="宋体" w:cs="宋体"/>
          <w:szCs w:val="24"/>
          <w:lang w:val="en-US" w:eastAsia="zh-CN"/>
        </w:rPr>
      </w:pPr>
      <w:r>
        <w:rPr>
          <w:rFonts w:hint="default" w:hAnsi="宋体" w:cs="宋体"/>
          <w:szCs w:val="24"/>
          <w:lang w:val="en-US" w:eastAsia="zh-CN"/>
        </w:rPr>
        <w:t>样品溶液</w:t>
      </w:r>
      <w:r>
        <w:rPr>
          <w:rFonts w:hint="eastAsia" w:hAnsi="宋体" w:cs="宋体"/>
          <w:szCs w:val="24"/>
          <w:lang w:val="en-US" w:eastAsia="zh-CN"/>
        </w:rPr>
        <w:t>：</w:t>
      </w:r>
      <w:r>
        <w:rPr>
          <w:rFonts w:hint="default" w:hAnsi="宋体" w:cs="宋体"/>
          <w:szCs w:val="24"/>
          <w:lang w:val="en-US" w:eastAsia="zh-CN"/>
        </w:rPr>
        <w:t>需经适当前处理</w:t>
      </w:r>
      <w:r>
        <w:rPr>
          <w:rFonts w:hint="eastAsia" w:hAnsi="宋体" w:cs="宋体"/>
          <w:szCs w:val="24"/>
          <w:lang w:val="en-US" w:eastAsia="zh-CN"/>
        </w:rPr>
        <w:t>。</w:t>
      </w:r>
    </w:p>
    <w:p w14:paraId="2664D86D">
      <w:pPr>
        <w:pStyle w:val="98"/>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textAlignment w:val="auto"/>
        <w:rPr>
          <w:rFonts w:hint="default" w:ascii="宋体" w:hAnsi="宋体" w:eastAsia="宋体" w:cs="宋体"/>
          <w:lang w:val="en-US" w:eastAsia="zh-CN"/>
        </w:rPr>
      </w:pPr>
      <w:r>
        <w:rPr>
          <w:rFonts w:hint="eastAsia" w:ascii="宋体" w:hAnsi="宋体" w:eastAsia="宋体" w:cs="宋体"/>
          <w:lang w:val="en-US" w:eastAsia="zh-CN"/>
        </w:rPr>
        <w:t>色谱条件：</w:t>
      </w:r>
    </w:p>
    <w:p w14:paraId="32FF8854">
      <w:pPr>
        <w:pStyle w:val="178"/>
        <w:numPr>
          <w:ilvl w:val="0"/>
          <w:numId w:val="36"/>
        </w:numPr>
        <w:rPr>
          <w:rFonts w:hint="default" w:hAnsi="宋体" w:cs="宋体"/>
          <w:szCs w:val="24"/>
          <w:highlight w:val="none"/>
          <w:lang w:val="en-US" w:eastAsia="zh-CN"/>
        </w:rPr>
      </w:pPr>
      <w:r>
        <w:rPr>
          <w:rFonts w:hint="default" w:hAnsi="宋体" w:cs="宋体"/>
          <w:szCs w:val="24"/>
          <w:highlight w:val="none"/>
          <w:lang w:val="en-US" w:eastAsia="zh-CN"/>
        </w:rPr>
        <w:t>色谱柱：阴离子交换分析柱</w:t>
      </w:r>
      <w:r>
        <w:rPr>
          <w:rFonts w:hint="eastAsia" w:hAnsi="宋体" w:cs="宋体"/>
          <w:szCs w:val="24"/>
          <w:highlight w:val="none"/>
          <w:lang w:val="en-US" w:eastAsia="zh-CN"/>
        </w:rPr>
        <w:t>，</w:t>
      </w:r>
      <w:r>
        <w:rPr>
          <w:rFonts w:hint="default" w:hAnsi="宋体" w:cs="宋体"/>
          <w:szCs w:val="24"/>
          <w:highlight w:val="none"/>
          <w:lang w:val="en-US" w:eastAsia="zh-CN"/>
        </w:rPr>
        <w:t>保护柱；</w:t>
      </w:r>
    </w:p>
    <w:p w14:paraId="0F21E46F">
      <w:pPr>
        <w:pStyle w:val="178"/>
        <w:numPr>
          <w:ilvl w:val="0"/>
          <w:numId w:val="36"/>
        </w:numPr>
        <w:rPr>
          <w:rFonts w:hint="default" w:hAnsi="宋体" w:cs="宋体"/>
          <w:szCs w:val="24"/>
          <w:highlight w:val="none"/>
          <w:lang w:val="en-US" w:eastAsia="zh-CN"/>
        </w:rPr>
      </w:pPr>
      <w:r>
        <w:rPr>
          <w:rFonts w:hint="default" w:hAnsi="宋体" w:cs="宋体"/>
          <w:szCs w:val="24"/>
          <w:highlight w:val="none"/>
          <w:lang w:val="en-US" w:eastAsia="zh-CN"/>
        </w:rPr>
        <w:t>淋洗液：氢氧化钾溶液或碳酸盐/碳酸氢盐缓冲溶液，浓度20</w:t>
      </w:r>
      <w:r>
        <w:rPr>
          <w:rFonts w:hint="default" w:ascii="Times New Roman" w:hAnsi="Times New Roman" w:cs="Times New Roman"/>
          <w:szCs w:val="24"/>
          <w:highlight w:val="none"/>
          <w:lang w:val="en-US" w:eastAsia="zh-CN"/>
        </w:rPr>
        <w:t xml:space="preserve"> </w:t>
      </w:r>
      <w:r>
        <w:rPr>
          <w:rFonts w:hint="default" w:hAnsi="宋体" w:cs="宋体"/>
          <w:szCs w:val="24"/>
          <w:highlight w:val="none"/>
          <w:lang w:val="en-US" w:eastAsia="zh-CN"/>
        </w:rPr>
        <w:t>mmol/L～50</w:t>
      </w:r>
      <w:r>
        <w:rPr>
          <w:rFonts w:hint="default" w:ascii="Times New Roman" w:hAnsi="Times New Roman" w:cs="Times New Roman"/>
          <w:szCs w:val="24"/>
          <w:highlight w:val="none"/>
          <w:lang w:val="en-US" w:eastAsia="zh-CN"/>
        </w:rPr>
        <w:t xml:space="preserve"> </w:t>
      </w:r>
      <w:r>
        <w:rPr>
          <w:rFonts w:hint="default" w:hAnsi="宋体" w:cs="宋体"/>
          <w:szCs w:val="24"/>
          <w:highlight w:val="none"/>
          <w:lang w:val="en-US" w:eastAsia="zh-CN"/>
        </w:rPr>
        <w:t>mmol/L；</w:t>
      </w:r>
    </w:p>
    <w:p w14:paraId="74115943">
      <w:pPr>
        <w:pStyle w:val="178"/>
        <w:numPr>
          <w:ilvl w:val="0"/>
          <w:numId w:val="36"/>
        </w:numPr>
        <w:rPr>
          <w:rFonts w:hint="default" w:hAnsi="宋体" w:cs="宋体"/>
          <w:szCs w:val="24"/>
          <w:highlight w:val="none"/>
          <w:lang w:val="en-US" w:eastAsia="zh-CN"/>
        </w:rPr>
      </w:pPr>
      <w:r>
        <w:rPr>
          <w:rFonts w:hint="default" w:hAnsi="宋体" w:cs="宋体"/>
          <w:szCs w:val="24"/>
          <w:highlight w:val="none"/>
          <w:lang w:val="en-US" w:eastAsia="zh-CN"/>
        </w:rPr>
        <w:t>淋洗液流速：1.0</w:t>
      </w:r>
      <w:r>
        <w:rPr>
          <w:rFonts w:hint="default" w:ascii="Times New Roman" w:hAnsi="Times New Roman" w:cs="Times New Roman"/>
          <w:szCs w:val="24"/>
          <w:highlight w:val="none"/>
          <w:lang w:val="en-US" w:eastAsia="zh-CN"/>
        </w:rPr>
        <w:t xml:space="preserve"> </w:t>
      </w:r>
      <w:r>
        <w:rPr>
          <w:rFonts w:hint="default" w:hAnsi="宋体" w:cs="宋体"/>
          <w:szCs w:val="24"/>
          <w:highlight w:val="none"/>
          <w:lang w:val="en-US" w:eastAsia="zh-CN"/>
        </w:rPr>
        <w:t>mL/min；</w:t>
      </w:r>
    </w:p>
    <w:p w14:paraId="10830999">
      <w:pPr>
        <w:pStyle w:val="178"/>
        <w:numPr>
          <w:ilvl w:val="0"/>
          <w:numId w:val="36"/>
        </w:numPr>
        <w:rPr>
          <w:rFonts w:hint="default" w:hAnsi="宋体" w:cs="宋体"/>
          <w:szCs w:val="24"/>
          <w:highlight w:val="none"/>
          <w:lang w:val="en-US" w:eastAsia="zh-CN"/>
        </w:rPr>
      </w:pPr>
      <w:r>
        <w:rPr>
          <w:rFonts w:hint="default" w:hAnsi="宋体" w:cs="宋体"/>
          <w:szCs w:val="24"/>
          <w:highlight w:val="none"/>
          <w:lang w:val="en-US" w:eastAsia="zh-CN"/>
        </w:rPr>
        <w:t>柱温：30℃；</w:t>
      </w:r>
    </w:p>
    <w:p w14:paraId="43C98D4A">
      <w:pPr>
        <w:pStyle w:val="178"/>
        <w:numPr>
          <w:ilvl w:val="0"/>
          <w:numId w:val="36"/>
        </w:numPr>
        <w:rPr>
          <w:rFonts w:hint="default" w:hAnsi="宋体" w:cs="宋体"/>
          <w:szCs w:val="24"/>
          <w:highlight w:val="none"/>
          <w:lang w:val="en-US" w:eastAsia="zh-CN"/>
        </w:rPr>
      </w:pPr>
      <w:r>
        <w:rPr>
          <w:rFonts w:hint="default" w:hAnsi="宋体" w:cs="宋体"/>
          <w:szCs w:val="24"/>
          <w:highlight w:val="none"/>
          <w:lang w:val="en-US" w:eastAsia="zh-CN"/>
        </w:rPr>
        <w:t>进样体积：25</w:t>
      </w:r>
      <w:r>
        <w:rPr>
          <w:rFonts w:hint="default" w:ascii="Times New Roman" w:hAnsi="Times New Roman" w:cs="Times New Roman"/>
          <w:szCs w:val="24"/>
          <w:highlight w:val="none"/>
          <w:lang w:val="en-US" w:eastAsia="zh-CN"/>
        </w:rPr>
        <w:t xml:space="preserve"> </w:t>
      </w:r>
      <w:r>
        <w:rPr>
          <w:rFonts w:hint="eastAsia" w:hAnsi="宋体" w:cs="宋体"/>
          <w:szCs w:val="24"/>
          <w:highlight w:val="none"/>
          <w:lang w:val="en-US" w:eastAsia="zh-CN"/>
        </w:rPr>
        <w:t>μ</w:t>
      </w:r>
      <w:r>
        <w:rPr>
          <w:rFonts w:hint="default" w:hAnsi="宋体" w:cs="宋体"/>
          <w:szCs w:val="24"/>
          <w:highlight w:val="none"/>
          <w:lang w:val="en-US" w:eastAsia="zh-CN"/>
        </w:rPr>
        <w:t>L；</w:t>
      </w:r>
    </w:p>
    <w:p w14:paraId="3DA49052">
      <w:pPr>
        <w:pStyle w:val="178"/>
        <w:numPr>
          <w:ilvl w:val="0"/>
          <w:numId w:val="36"/>
        </w:numPr>
        <w:rPr>
          <w:rFonts w:hint="default" w:hAnsi="宋体" w:cs="宋体"/>
          <w:szCs w:val="24"/>
          <w:highlight w:val="none"/>
          <w:lang w:val="en-US" w:eastAsia="zh-CN"/>
        </w:rPr>
      </w:pPr>
      <w:r>
        <w:rPr>
          <w:rFonts w:hint="default" w:hAnsi="宋体" w:cs="宋体"/>
          <w:szCs w:val="24"/>
          <w:highlight w:val="none"/>
          <w:lang w:val="en-US" w:eastAsia="zh-CN"/>
        </w:rPr>
        <w:t>检测器：电导检测器，抑制器电流50</w:t>
      </w:r>
      <w:r>
        <w:rPr>
          <w:rFonts w:hint="default" w:ascii="Times New Roman" w:hAnsi="Times New Roman" w:cs="Times New Roman"/>
          <w:szCs w:val="24"/>
          <w:highlight w:val="none"/>
          <w:lang w:val="en-US" w:eastAsia="zh-CN"/>
        </w:rPr>
        <w:t xml:space="preserve"> </w:t>
      </w:r>
      <w:r>
        <w:rPr>
          <w:rFonts w:hint="default" w:hAnsi="宋体" w:cs="宋体"/>
          <w:szCs w:val="24"/>
          <w:highlight w:val="none"/>
          <w:lang w:val="en-US" w:eastAsia="zh-CN"/>
        </w:rPr>
        <w:t>mA～100</w:t>
      </w:r>
      <w:r>
        <w:rPr>
          <w:rFonts w:hint="default" w:ascii="Times New Roman" w:hAnsi="Times New Roman" w:cs="Times New Roman"/>
          <w:szCs w:val="24"/>
          <w:highlight w:val="none"/>
          <w:lang w:val="en-US" w:eastAsia="zh-CN"/>
        </w:rPr>
        <w:t xml:space="preserve"> </w:t>
      </w:r>
      <w:r>
        <w:rPr>
          <w:rFonts w:hint="default" w:hAnsi="宋体" w:cs="宋体"/>
          <w:szCs w:val="24"/>
          <w:highlight w:val="none"/>
          <w:lang w:val="en-US" w:eastAsia="zh-CN"/>
        </w:rPr>
        <w:t>mA。</w:t>
      </w:r>
    </w:p>
    <w:p w14:paraId="4AC1722B">
      <w:pPr>
        <w:pStyle w:val="183"/>
        <w:bidi w:val="0"/>
        <w:rPr>
          <w:rFonts w:hint="default"/>
          <w:lang w:val="en-US" w:eastAsia="zh-CN"/>
        </w:rPr>
      </w:pPr>
      <w:r>
        <w:rPr>
          <w:rFonts w:hint="default"/>
          <w:lang w:val="en-US" w:eastAsia="zh-CN"/>
        </w:rPr>
        <w:t>不同仪器型号和色谱柱可能存在差异</w:t>
      </w:r>
      <w:r>
        <w:rPr>
          <w:rFonts w:hint="eastAsia"/>
          <w:lang w:val="en-US" w:eastAsia="zh-CN"/>
        </w:rPr>
        <w:t>，</w:t>
      </w:r>
      <w:r>
        <w:rPr>
          <w:rFonts w:hint="default"/>
          <w:lang w:val="en-US" w:eastAsia="zh-CN"/>
        </w:rPr>
        <w:t>应通过标准溶液测试</w:t>
      </w:r>
      <w:r>
        <w:rPr>
          <w:rFonts w:hint="eastAsia"/>
          <w:lang w:val="en-US" w:eastAsia="zh-CN"/>
        </w:rPr>
        <w:t>，</w:t>
      </w:r>
      <w:r>
        <w:rPr>
          <w:rFonts w:hint="default"/>
          <w:lang w:val="en-US" w:eastAsia="zh-CN"/>
        </w:rPr>
        <w:t>确保氯离子和溴离子能有效分离</w:t>
      </w:r>
      <w:r>
        <w:rPr>
          <w:rFonts w:hint="eastAsia"/>
          <w:lang w:val="en-US" w:eastAsia="zh-CN"/>
        </w:rPr>
        <w:t>（</w:t>
      </w:r>
      <w:r>
        <w:rPr>
          <w:rFonts w:hint="default"/>
          <w:lang w:val="en-US" w:eastAsia="zh-CN"/>
        </w:rPr>
        <w:t>分离度R</w:t>
      </w:r>
      <w:r>
        <w:rPr>
          <w:rFonts w:hint="eastAsia"/>
          <w:lang w:val="en-US" w:eastAsia="zh-CN"/>
        </w:rPr>
        <w:t>≥</w:t>
      </w:r>
      <w:r>
        <w:rPr>
          <w:rFonts w:hint="default"/>
          <w:lang w:val="en-US" w:eastAsia="zh-CN"/>
        </w:rPr>
        <w:t>1.5</w:t>
      </w:r>
      <w:r>
        <w:rPr>
          <w:rFonts w:hint="eastAsia"/>
          <w:lang w:val="en-US" w:eastAsia="zh-CN"/>
        </w:rPr>
        <w:t>）</w:t>
      </w:r>
      <w:r>
        <w:rPr>
          <w:rFonts w:hint="default"/>
          <w:lang w:val="en-US" w:eastAsia="zh-CN"/>
        </w:rPr>
        <w:t>，且保留时间稳定。</w:t>
      </w:r>
    </w:p>
    <w:p w14:paraId="064AF4EF">
      <w:pPr>
        <w:pStyle w:val="98"/>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textAlignment w:val="auto"/>
        <w:rPr>
          <w:rFonts w:hint="default" w:ascii="宋体" w:hAnsi="宋体" w:eastAsia="宋体" w:cs="宋体"/>
          <w:lang w:val="en-US" w:eastAsia="zh-CN"/>
        </w:rPr>
      </w:pPr>
      <w:r>
        <w:rPr>
          <w:rFonts w:hint="eastAsia" w:ascii="宋体" w:hAnsi="宋体" w:eastAsia="宋体" w:cs="宋体"/>
          <w:lang w:val="en-US" w:eastAsia="zh-CN"/>
        </w:rPr>
        <w:t>试验方法：</w:t>
      </w:r>
    </w:p>
    <w:p w14:paraId="03D9BFB8">
      <w:pPr>
        <w:pStyle w:val="178"/>
        <w:numPr>
          <w:ilvl w:val="0"/>
          <w:numId w:val="37"/>
        </w:numPr>
        <w:rPr>
          <w:rFonts w:hint="default" w:hAnsi="宋体" w:cs="宋体"/>
          <w:szCs w:val="24"/>
          <w:highlight w:val="none"/>
          <w:lang w:val="en-US" w:eastAsia="zh-CN"/>
        </w:rPr>
      </w:pPr>
      <w:r>
        <w:rPr>
          <w:rFonts w:hint="eastAsia" w:hAnsi="宋体" w:cs="宋体"/>
          <w:szCs w:val="24"/>
          <w:highlight w:val="none"/>
          <w:lang w:val="en-US" w:eastAsia="zh-CN"/>
        </w:rPr>
        <w:t>仪器准备：开启离子色谱仪，设置色谱条件，用淋洗液平衡系统至基线稳定；</w:t>
      </w:r>
    </w:p>
    <w:p w14:paraId="07EBAEF8">
      <w:pPr>
        <w:pStyle w:val="178"/>
        <w:numPr>
          <w:ilvl w:val="0"/>
          <w:numId w:val="37"/>
        </w:numPr>
        <w:rPr>
          <w:rFonts w:hint="default" w:hAnsi="宋体" w:cs="宋体"/>
          <w:szCs w:val="24"/>
          <w:highlight w:val="none"/>
          <w:lang w:val="en-US" w:eastAsia="zh-CN"/>
        </w:rPr>
      </w:pPr>
      <w:r>
        <w:rPr>
          <w:rFonts w:hint="eastAsia" w:hAnsi="宋体" w:cs="宋体"/>
          <w:szCs w:val="24"/>
          <w:highlight w:val="none"/>
          <w:lang w:val="en-US" w:eastAsia="zh-CN"/>
        </w:rPr>
        <w:t>标准溶液配制：分别配制Cl</w:t>
      </w:r>
      <w:r>
        <w:rPr>
          <w:rFonts w:hint="eastAsia" w:hAnsi="宋体" w:cs="宋体"/>
          <w:szCs w:val="24"/>
          <w:highlight w:val="none"/>
          <w:vertAlign w:val="superscript"/>
          <w:lang w:val="en-US" w:eastAsia="zh-CN"/>
        </w:rPr>
        <w:t>-</w:t>
      </w:r>
      <w:r>
        <w:rPr>
          <w:rFonts w:hint="eastAsia" w:hAnsi="宋体" w:cs="宋体"/>
          <w:szCs w:val="24"/>
          <w:highlight w:val="none"/>
          <w:lang w:val="en-US" w:eastAsia="zh-CN"/>
        </w:rPr>
        <w:t>和Br</w:t>
      </w:r>
      <w:r>
        <w:rPr>
          <w:rFonts w:hint="eastAsia" w:hAnsi="宋体" w:cs="宋体"/>
          <w:szCs w:val="24"/>
          <w:highlight w:val="none"/>
          <w:vertAlign w:val="superscript"/>
          <w:lang w:val="en-US" w:eastAsia="zh-CN"/>
        </w:rPr>
        <w:t>-</w:t>
      </w:r>
      <w:r>
        <w:rPr>
          <w:rFonts w:hint="eastAsia" w:hAnsi="宋体" w:cs="宋体"/>
          <w:szCs w:val="24"/>
          <w:highlight w:val="none"/>
          <w:lang w:val="en-US" w:eastAsia="zh-CN"/>
        </w:rPr>
        <w:t>标准储备液，配制混合标准系列；</w:t>
      </w:r>
    </w:p>
    <w:p w14:paraId="7340D24B">
      <w:pPr>
        <w:pStyle w:val="178"/>
        <w:numPr>
          <w:ilvl w:val="0"/>
          <w:numId w:val="37"/>
        </w:numPr>
        <w:rPr>
          <w:rFonts w:hint="default" w:hAnsi="宋体" w:cs="宋体"/>
          <w:szCs w:val="24"/>
          <w:highlight w:val="none"/>
          <w:lang w:val="en-US" w:eastAsia="zh-CN"/>
        </w:rPr>
      </w:pPr>
      <w:r>
        <w:rPr>
          <w:rFonts w:hint="eastAsia" w:hAnsi="宋体" w:cs="宋体"/>
          <w:szCs w:val="24"/>
          <w:highlight w:val="none"/>
          <w:lang w:val="en-US" w:eastAsia="zh-CN"/>
        </w:rPr>
        <w:t>样品前处理：水样过0.22</w:t>
      </w:r>
      <w:r>
        <w:rPr>
          <w:rFonts w:hint="default" w:ascii="Times New Roman" w:hAnsi="Times New Roman" w:cs="Times New Roman"/>
          <w:szCs w:val="24"/>
          <w:highlight w:val="none"/>
          <w:lang w:val="en-US" w:eastAsia="zh-CN"/>
        </w:rPr>
        <w:t xml:space="preserve"> </w:t>
      </w:r>
      <w:r>
        <w:rPr>
          <w:rFonts w:hint="eastAsia" w:hAnsi="宋体" w:cs="宋体"/>
          <w:szCs w:val="24"/>
          <w:highlight w:val="none"/>
          <w:lang w:val="en-US" w:eastAsia="zh-CN"/>
        </w:rPr>
        <w:t>μm滤膜，固体样品称取后用水提取，过滤或离心后取上清液过滤；</w:t>
      </w:r>
    </w:p>
    <w:p w14:paraId="6CA56CD6">
      <w:pPr>
        <w:pStyle w:val="178"/>
        <w:numPr>
          <w:ilvl w:val="0"/>
          <w:numId w:val="37"/>
        </w:numPr>
        <w:rPr>
          <w:rFonts w:hint="default" w:hAnsi="宋体" w:cs="宋体"/>
          <w:szCs w:val="24"/>
          <w:highlight w:val="none"/>
          <w:lang w:val="en-US" w:eastAsia="zh-CN"/>
        </w:rPr>
      </w:pPr>
      <w:r>
        <w:rPr>
          <w:rFonts w:hint="eastAsia" w:hAnsi="宋体" w:cs="宋体"/>
          <w:szCs w:val="24"/>
          <w:highlight w:val="none"/>
          <w:lang w:val="en-US" w:eastAsia="zh-CN"/>
        </w:rPr>
        <w:t>测定操作：依次进样标准系列溶液，记录Cl</w:t>
      </w:r>
      <w:r>
        <w:rPr>
          <w:rFonts w:hint="eastAsia" w:hAnsi="宋体" w:cs="宋体"/>
          <w:szCs w:val="24"/>
          <w:highlight w:val="none"/>
          <w:vertAlign w:val="superscript"/>
          <w:lang w:val="en-US" w:eastAsia="zh-CN"/>
        </w:rPr>
        <w:t>-</w:t>
      </w:r>
      <w:r>
        <w:rPr>
          <w:rFonts w:hint="eastAsia" w:hAnsi="宋体" w:cs="宋体"/>
          <w:szCs w:val="24"/>
          <w:highlight w:val="none"/>
          <w:lang w:val="en-US" w:eastAsia="zh-CN"/>
        </w:rPr>
        <w:t>和Br</w:t>
      </w:r>
      <w:r>
        <w:rPr>
          <w:rFonts w:hint="eastAsia" w:hAnsi="宋体" w:cs="宋体"/>
          <w:szCs w:val="24"/>
          <w:highlight w:val="none"/>
          <w:vertAlign w:val="superscript"/>
          <w:lang w:val="en-US" w:eastAsia="zh-CN"/>
        </w:rPr>
        <w:t>-</w:t>
      </w:r>
      <w:r>
        <w:rPr>
          <w:rFonts w:hint="eastAsia" w:hAnsi="宋体" w:cs="宋体"/>
          <w:szCs w:val="24"/>
          <w:highlight w:val="none"/>
          <w:lang w:val="en-US" w:eastAsia="zh-CN"/>
        </w:rPr>
        <w:t>峰面积，绘制标准曲线；进样样品溶液，记录Cl</w:t>
      </w:r>
      <w:r>
        <w:rPr>
          <w:rFonts w:hint="eastAsia" w:hAnsi="宋体" w:cs="宋体"/>
          <w:szCs w:val="24"/>
          <w:highlight w:val="none"/>
          <w:vertAlign w:val="superscript"/>
          <w:lang w:val="en-US" w:eastAsia="zh-CN"/>
        </w:rPr>
        <w:t>-</w:t>
      </w:r>
      <w:r>
        <w:rPr>
          <w:rFonts w:hint="eastAsia" w:hAnsi="宋体" w:cs="宋体"/>
          <w:szCs w:val="24"/>
          <w:highlight w:val="none"/>
          <w:lang w:val="en-US" w:eastAsia="zh-CN"/>
        </w:rPr>
        <w:t>和Br</w:t>
      </w:r>
      <w:r>
        <w:rPr>
          <w:rFonts w:hint="eastAsia" w:hAnsi="宋体" w:cs="宋体"/>
          <w:szCs w:val="24"/>
          <w:highlight w:val="none"/>
          <w:vertAlign w:val="superscript"/>
          <w:lang w:val="en-US" w:eastAsia="zh-CN"/>
        </w:rPr>
        <w:t>-</w:t>
      </w:r>
      <w:r>
        <w:rPr>
          <w:rFonts w:hint="eastAsia" w:hAnsi="宋体" w:cs="宋体"/>
          <w:szCs w:val="24"/>
          <w:highlight w:val="none"/>
          <w:lang w:val="en-US" w:eastAsia="zh-CN"/>
        </w:rPr>
        <w:t>峰面积；根据标准曲线计算总卤素含量（以Cl</w:t>
      </w:r>
      <w:r>
        <w:rPr>
          <w:rFonts w:hint="eastAsia" w:hAnsi="宋体" w:cs="宋体"/>
          <w:szCs w:val="24"/>
          <w:highlight w:val="none"/>
          <w:vertAlign w:val="superscript"/>
          <w:lang w:val="en-US" w:eastAsia="zh-CN"/>
        </w:rPr>
        <w:t>-</w:t>
      </w:r>
      <w:r>
        <w:rPr>
          <w:rFonts w:hint="eastAsia" w:hAnsi="宋体" w:cs="宋体"/>
          <w:szCs w:val="24"/>
          <w:highlight w:val="none"/>
          <w:lang w:val="en-US" w:eastAsia="zh-CN"/>
        </w:rPr>
        <w:t>计）。</w:t>
      </w:r>
    </w:p>
    <w:p w14:paraId="7C68C9DA">
      <w:pPr>
        <w:pStyle w:val="98"/>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textAlignment w:val="auto"/>
        <w:rPr>
          <w:rFonts w:hint="default" w:ascii="宋体" w:hAnsi="宋体" w:eastAsia="宋体" w:cs="宋体"/>
          <w:lang w:val="en-US" w:eastAsia="zh-CN"/>
        </w:rPr>
      </w:pPr>
      <w:r>
        <w:rPr>
          <w:rFonts w:hint="eastAsia" w:ascii="宋体" w:hAnsi="宋体" w:eastAsia="宋体" w:cs="宋体"/>
          <w:lang w:val="en-US" w:eastAsia="zh-CN"/>
        </w:rPr>
        <w:t>结果判定：总卤素（以Cl</w:t>
      </w:r>
      <w:r>
        <w:rPr>
          <w:rFonts w:hint="eastAsia" w:ascii="宋体" w:hAnsi="宋体" w:eastAsia="宋体" w:cs="宋体"/>
          <w:vertAlign w:val="superscript"/>
          <w:lang w:val="en-US" w:eastAsia="zh-CN"/>
        </w:rPr>
        <w:t>-</w:t>
      </w:r>
      <w:r>
        <w:rPr>
          <w:rFonts w:hint="eastAsia" w:ascii="宋体" w:hAnsi="宋体" w:eastAsia="宋体" w:cs="宋体"/>
          <w:lang w:val="en-US" w:eastAsia="zh-CN"/>
        </w:rPr>
        <w:t>计）＝从标准曲线查得浓度×稀释倍数。</w:t>
      </w:r>
    </w:p>
    <w:p w14:paraId="0D0E17C1">
      <w:pPr>
        <w:pStyle w:val="69"/>
        <w:bidi w:val="0"/>
        <w:ind w:left="0" w:leftChars="0" w:firstLine="0" w:firstLineChars="0"/>
        <w:rPr>
          <w:rFonts w:hint="default"/>
          <w:lang w:val="en-US" w:eastAsia="zh-CN"/>
        </w:rPr>
      </w:pPr>
      <w:r>
        <w:rPr>
          <w:rFonts w:hint="eastAsia"/>
          <w:lang w:val="en-US" w:eastAsia="zh-CN"/>
        </w:rPr>
        <w:t>浊度法</w:t>
      </w:r>
    </w:p>
    <w:p w14:paraId="018EF539">
      <w:pPr>
        <w:pStyle w:val="98"/>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textAlignment w:val="auto"/>
        <w:rPr>
          <w:rFonts w:hint="default" w:ascii="宋体" w:hAnsi="宋体" w:eastAsia="宋体" w:cs="宋体"/>
          <w:highlight w:val="none"/>
          <w:lang w:val="en-US" w:eastAsia="zh-CN"/>
        </w:rPr>
      </w:pPr>
      <w:r>
        <w:rPr>
          <w:rFonts w:hint="eastAsia" w:ascii="宋体" w:hAnsi="宋体" w:eastAsia="宋体" w:cs="宋体"/>
          <w:lang w:val="en-US" w:eastAsia="zh-CN"/>
        </w:rPr>
        <w:t>方法提要：样品经前处理去除其中碘后，氯离子在酸性条件下与银离子形成氯化银沉淀，形成的悬浊液与标准氯化物溶液生成的悬浊液进行目视比浊，通过比较判定样品中氯化物含量是否符合要求。</w:t>
      </w:r>
    </w:p>
    <w:p w14:paraId="16C82B7A">
      <w:pPr>
        <w:pStyle w:val="98"/>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试验方法：称取1</w:t>
      </w:r>
      <w:r>
        <w:rPr>
          <w:rFonts w:hint="default" w:ascii="Times New Roman" w:hAnsi="Times New Roman" w:eastAsia="宋体" w:cs="Times New Roman"/>
          <w:highlight w:val="none"/>
          <w:lang w:val="en-US" w:eastAsia="zh-CN"/>
        </w:rPr>
        <w:t xml:space="preserve"> </w:t>
      </w:r>
      <w:r>
        <w:rPr>
          <w:rFonts w:hint="eastAsia" w:ascii="宋体" w:hAnsi="宋体" w:eastAsia="宋体" w:cs="宋体"/>
          <w:highlight w:val="none"/>
          <w:lang w:val="en-US" w:eastAsia="zh-CN"/>
        </w:rPr>
        <w:t>g样品，溶于100</w:t>
      </w:r>
      <w:r>
        <w:rPr>
          <w:rFonts w:hint="eastAsia" w:ascii="Times New Roman" w:cs="Times New Roman"/>
          <w:szCs w:val="24"/>
          <w:highlight w:val="none"/>
          <w:lang w:val="en-US" w:eastAsia="zh-CN"/>
        </w:rPr>
        <w:t xml:space="preserve"> </w:t>
      </w:r>
      <w:r>
        <w:rPr>
          <w:rFonts w:hint="eastAsia" w:ascii="宋体" w:hAnsi="宋体" w:eastAsia="宋体" w:cs="宋体"/>
          <w:highlight w:val="none"/>
          <w:lang w:val="en-US" w:eastAsia="zh-CN"/>
        </w:rPr>
        <w:t>mL水中，加1</w:t>
      </w:r>
      <w:r>
        <w:rPr>
          <w:rFonts w:hint="eastAsia" w:ascii="Times New Roman" w:cs="Times New Roman"/>
          <w:szCs w:val="24"/>
          <w:highlight w:val="none"/>
          <w:lang w:val="en-US" w:eastAsia="zh-CN"/>
        </w:rPr>
        <w:t xml:space="preserve"> </w:t>
      </w:r>
      <w:r>
        <w:rPr>
          <w:rFonts w:hint="eastAsia" w:ascii="宋体" w:hAnsi="宋体" w:eastAsia="宋体" w:cs="宋体"/>
          <w:highlight w:val="none"/>
          <w:lang w:val="en-US" w:eastAsia="zh-CN"/>
        </w:rPr>
        <w:t>mL30%过氧化氢，煮沸至溶液无色冷却，加热至过氧化氢分解完全，冷却，稀释至100</w:t>
      </w:r>
      <w:r>
        <w:rPr>
          <w:rFonts w:hint="eastAsia" w:ascii="Times New Roman" w:cs="Times New Roman"/>
          <w:szCs w:val="24"/>
          <w:highlight w:val="none"/>
          <w:lang w:val="en-US" w:eastAsia="zh-CN"/>
        </w:rPr>
        <w:t xml:space="preserve"> </w:t>
      </w:r>
      <w:r>
        <w:rPr>
          <w:rFonts w:hint="eastAsia" w:ascii="宋体" w:hAnsi="宋体" w:eastAsia="宋体" w:cs="宋体"/>
          <w:highlight w:val="none"/>
          <w:lang w:val="en-US" w:eastAsia="zh-CN"/>
        </w:rPr>
        <w:t>m。取10</w:t>
      </w:r>
      <w:r>
        <w:rPr>
          <w:rFonts w:hint="eastAsia" w:ascii="Times New Roman" w:cs="Times New Roman"/>
          <w:szCs w:val="24"/>
          <w:highlight w:val="none"/>
          <w:lang w:val="en-US" w:eastAsia="zh-CN"/>
        </w:rPr>
        <w:t xml:space="preserve"> </w:t>
      </w:r>
      <w:r>
        <w:rPr>
          <w:rFonts w:hint="eastAsia" w:ascii="宋体" w:hAnsi="宋体" w:eastAsia="宋体" w:cs="宋体"/>
          <w:highlight w:val="none"/>
          <w:lang w:val="en-US" w:eastAsia="zh-CN"/>
        </w:rPr>
        <w:t>mL，稀释至20</w:t>
      </w:r>
      <w:r>
        <w:rPr>
          <w:rFonts w:hint="eastAsia" w:ascii="Times New Roman" w:cs="Times New Roman"/>
          <w:szCs w:val="24"/>
          <w:highlight w:val="none"/>
          <w:lang w:val="en-US" w:eastAsia="zh-CN"/>
        </w:rPr>
        <w:t xml:space="preserve"> </w:t>
      </w:r>
      <w:r>
        <w:rPr>
          <w:rFonts w:hint="eastAsia" w:ascii="宋体" w:hAnsi="宋体" w:eastAsia="宋体" w:cs="宋体"/>
          <w:highlight w:val="none"/>
          <w:lang w:val="en-US" w:eastAsia="zh-CN"/>
        </w:rPr>
        <w:t>mL后，按GB/T 9729的规定测定。溶液所呈浊度不得大于标准比浊溶液。</w:t>
      </w:r>
    </w:p>
    <w:p w14:paraId="2C52CDB5">
      <w:pPr>
        <w:pStyle w:val="98"/>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textAlignment w:val="auto"/>
        <w:rPr>
          <w:rFonts w:hint="default" w:ascii="宋体" w:hAnsi="宋体" w:eastAsia="宋体" w:cs="宋体"/>
          <w:highlight w:val="none"/>
          <w:lang w:val="en-US" w:eastAsia="zh-CN"/>
        </w:rPr>
      </w:pPr>
      <w:r>
        <w:rPr>
          <w:rFonts w:hint="default" w:ascii="宋体" w:hAnsi="宋体" w:eastAsia="宋体" w:cs="宋体"/>
          <w:highlight w:val="none"/>
          <w:lang w:val="en-US" w:eastAsia="zh-CN"/>
        </w:rPr>
        <w:t>标准比浊溶液的制备是取含下列数量的氯化物标准溶液：</w:t>
      </w:r>
    </w:p>
    <w:p w14:paraId="5141988A">
      <w:pPr>
        <w:pStyle w:val="178"/>
        <w:numPr>
          <w:ilvl w:val="0"/>
          <w:numId w:val="38"/>
        </w:numPr>
        <w:rPr>
          <w:rFonts w:hint="default" w:hAnsi="宋体" w:cs="宋体"/>
          <w:szCs w:val="24"/>
          <w:highlight w:val="none"/>
          <w:lang w:val="en-US" w:eastAsia="zh-CN"/>
        </w:rPr>
      </w:pPr>
      <w:r>
        <w:rPr>
          <w:rFonts w:hint="default" w:hAnsi="宋体" w:cs="宋体"/>
          <w:szCs w:val="24"/>
          <w:highlight w:val="none"/>
          <w:lang w:val="en-US" w:eastAsia="zh-CN"/>
        </w:rPr>
        <w:t>一级</w:t>
      </w:r>
      <w:r>
        <w:rPr>
          <w:rFonts w:hint="eastAsia" w:hAnsi="宋体" w:cs="宋体"/>
          <w:szCs w:val="24"/>
          <w:highlight w:val="none"/>
          <w:lang w:val="en-US" w:eastAsia="zh-CN"/>
        </w:rPr>
        <w:t>为</w:t>
      </w:r>
      <w:r>
        <w:rPr>
          <w:rFonts w:hint="default" w:hAnsi="宋体" w:cs="宋体"/>
          <w:szCs w:val="24"/>
          <w:highlight w:val="none"/>
          <w:lang w:val="en-US" w:eastAsia="zh-CN"/>
        </w:rPr>
        <w:t>0.005 mg Cl⁻；</w:t>
      </w:r>
      <w:r>
        <w:rPr>
          <w:rFonts w:hint="default" w:hAnsi="宋体" w:cs="宋体"/>
          <w:szCs w:val="24"/>
          <w:highlight w:val="none"/>
          <w:lang w:val="en-US" w:eastAsia="zh-CN"/>
        </w:rPr>
        <w:tab/>
      </w:r>
    </w:p>
    <w:p w14:paraId="0A02F420">
      <w:pPr>
        <w:pStyle w:val="178"/>
        <w:numPr>
          <w:ilvl w:val="0"/>
          <w:numId w:val="38"/>
        </w:numPr>
        <w:rPr>
          <w:rFonts w:hint="default" w:hAnsi="宋体" w:cs="宋体"/>
          <w:szCs w:val="24"/>
          <w:highlight w:val="none"/>
          <w:lang w:val="en-US" w:eastAsia="zh-CN"/>
        </w:rPr>
      </w:pPr>
      <w:r>
        <w:rPr>
          <w:rFonts w:hint="default" w:hAnsi="宋体" w:cs="宋体"/>
          <w:szCs w:val="24"/>
          <w:highlight w:val="none"/>
          <w:lang w:val="en-US" w:eastAsia="zh-CN"/>
        </w:rPr>
        <w:t>二级</w:t>
      </w:r>
      <w:r>
        <w:rPr>
          <w:rFonts w:hint="eastAsia" w:hAnsi="宋体" w:cs="宋体"/>
          <w:szCs w:val="24"/>
          <w:highlight w:val="none"/>
          <w:lang w:val="en-US" w:eastAsia="zh-CN"/>
        </w:rPr>
        <w:t>为</w:t>
      </w:r>
      <w:r>
        <w:rPr>
          <w:rFonts w:hint="default" w:hAnsi="宋体" w:cs="宋体"/>
          <w:szCs w:val="24"/>
          <w:highlight w:val="none"/>
          <w:lang w:val="en-US" w:eastAsia="zh-CN"/>
        </w:rPr>
        <w:t>0.01 mg Cl⁻；</w:t>
      </w:r>
      <w:r>
        <w:rPr>
          <w:rFonts w:hint="default" w:hAnsi="宋体" w:cs="宋体"/>
          <w:szCs w:val="24"/>
          <w:highlight w:val="none"/>
          <w:lang w:val="en-US" w:eastAsia="zh-CN"/>
        </w:rPr>
        <w:tab/>
      </w:r>
    </w:p>
    <w:p w14:paraId="1183DDE4">
      <w:pPr>
        <w:pStyle w:val="178"/>
        <w:numPr>
          <w:ilvl w:val="0"/>
          <w:numId w:val="38"/>
        </w:numPr>
        <w:rPr>
          <w:rFonts w:hint="default" w:hAnsi="宋体" w:cs="宋体"/>
          <w:szCs w:val="24"/>
          <w:highlight w:val="none"/>
          <w:lang w:val="en-US" w:eastAsia="zh-CN"/>
        </w:rPr>
      </w:pPr>
      <w:r>
        <w:rPr>
          <w:rFonts w:hint="default" w:hAnsi="宋体" w:cs="宋体"/>
          <w:szCs w:val="24"/>
          <w:highlight w:val="none"/>
          <w:lang w:val="en-US" w:eastAsia="zh-CN"/>
        </w:rPr>
        <w:t>三级</w:t>
      </w:r>
      <w:r>
        <w:rPr>
          <w:rFonts w:hint="eastAsia" w:hAnsi="宋体" w:cs="宋体"/>
          <w:szCs w:val="24"/>
          <w:highlight w:val="none"/>
          <w:lang w:val="en-US" w:eastAsia="zh-CN"/>
        </w:rPr>
        <w:t>为</w:t>
      </w:r>
      <w:r>
        <w:rPr>
          <w:rFonts w:hint="default" w:hAnsi="宋体" w:cs="宋体"/>
          <w:szCs w:val="24"/>
          <w:highlight w:val="none"/>
          <w:lang w:val="en-US" w:eastAsia="zh-CN"/>
        </w:rPr>
        <w:t>0.02 mg Cl⁻</w:t>
      </w:r>
      <w:r>
        <w:rPr>
          <w:rFonts w:hint="eastAsia" w:hAnsi="宋体" w:cs="宋体"/>
          <w:szCs w:val="24"/>
          <w:highlight w:val="none"/>
          <w:lang w:val="en-US" w:eastAsia="zh-CN"/>
        </w:rPr>
        <w:t>。</w:t>
      </w:r>
      <w:r>
        <w:rPr>
          <w:rFonts w:hint="default" w:hAnsi="宋体" w:cs="宋体"/>
          <w:szCs w:val="24"/>
          <w:highlight w:val="none"/>
          <w:lang w:val="en-US" w:eastAsia="zh-CN"/>
        </w:rPr>
        <w:tab/>
      </w:r>
    </w:p>
    <w:p w14:paraId="7A63BADB">
      <w:pPr>
        <w:pStyle w:val="60"/>
        <w:rPr>
          <w:rFonts w:hint="default" w:hAnsi="宋体" w:cs="宋体"/>
          <w:highlight w:val="none"/>
          <w:lang w:val="en-US" w:eastAsia="zh-CN"/>
        </w:rPr>
      </w:pPr>
      <w:r>
        <w:rPr>
          <w:rFonts w:hint="default" w:hAnsi="宋体" w:cs="宋体"/>
          <w:highlight w:val="none"/>
          <w:lang w:val="en-US" w:eastAsia="zh-CN"/>
        </w:rPr>
        <w:t>稀释至20</w:t>
      </w:r>
      <w:r>
        <w:rPr>
          <w:rFonts w:hint="eastAsia" w:ascii="Times New Roman" w:cs="Times New Roman"/>
          <w:szCs w:val="24"/>
          <w:highlight w:val="none"/>
          <w:lang w:val="en-US" w:eastAsia="zh-CN"/>
        </w:rPr>
        <w:t xml:space="preserve"> </w:t>
      </w:r>
      <w:r>
        <w:rPr>
          <w:rFonts w:hint="default" w:hAnsi="宋体" w:cs="宋体"/>
          <w:highlight w:val="none"/>
          <w:lang w:val="en-US" w:eastAsia="zh-CN"/>
        </w:rPr>
        <w:t>ml，与同体积试液同时同样处理。</w:t>
      </w:r>
    </w:p>
    <w:p w14:paraId="58F06FCB">
      <w:pPr>
        <w:pStyle w:val="109"/>
        <w:spacing w:before="120" w:after="120"/>
        <w:rPr>
          <w:rFonts w:hint="default" w:hAnsi="Times New Roman" w:cs="Times New Roman"/>
          <w:szCs w:val="24"/>
          <w:highlight w:val="none"/>
          <w:lang w:val="en-US" w:eastAsia="zh-CN"/>
        </w:rPr>
      </w:pPr>
      <w:bookmarkStart w:id="74" w:name="_Toc17220"/>
      <w:r>
        <w:rPr>
          <w:rFonts w:hint="default" w:hAnsi="Times New Roman" w:cs="Times New Roman"/>
          <w:szCs w:val="24"/>
          <w:highlight w:val="none"/>
          <w:lang w:val="en-US" w:eastAsia="zh-CN"/>
        </w:rPr>
        <w:t>硫酸盐</w:t>
      </w:r>
      <w:r>
        <w:rPr>
          <w:rFonts w:hint="eastAsia" w:hAnsi="Times New Roman" w:cs="Times New Roman"/>
          <w:szCs w:val="24"/>
          <w:highlight w:val="none"/>
          <w:lang w:val="en-US" w:eastAsia="zh-CN"/>
        </w:rPr>
        <w:t>含量的测定</w:t>
      </w:r>
      <w:bookmarkEnd w:id="74"/>
    </w:p>
    <w:p w14:paraId="1397A578">
      <w:pPr>
        <w:pStyle w:val="69"/>
        <w:keepNext w:val="0"/>
        <w:keepLines w:val="0"/>
        <w:pageBreakBefore w:val="0"/>
        <w:widowControl w:val="0"/>
        <w:kinsoku/>
        <w:wordWrap/>
        <w:overflowPunct/>
        <w:topLinePunct w:val="0"/>
        <w:autoSpaceDE/>
        <w:autoSpaceDN/>
        <w:bidi w:val="0"/>
        <w:adjustRightInd/>
        <w:snapToGrid/>
        <w:spacing w:beforeLines="0" w:afterLines="0"/>
        <w:ind w:left="0" w:leftChars="0" w:firstLine="0" w:firstLineChars="0"/>
        <w:textAlignment w:val="auto"/>
        <w:rPr>
          <w:rFonts w:hint="default" w:ascii="宋体" w:hAnsi="宋体" w:eastAsia="宋体" w:cs="宋体"/>
          <w:highlight w:val="none"/>
          <w:lang w:val="en-US" w:eastAsia="zh-CN"/>
        </w:rPr>
      </w:pPr>
      <w:r>
        <w:rPr>
          <w:rFonts w:hint="eastAsia" w:ascii="宋体" w:hAnsi="宋体" w:eastAsia="宋体" w:cs="宋体"/>
          <w:highlight w:val="none"/>
          <w:lang w:val="en-US" w:eastAsia="zh-CN"/>
        </w:rPr>
        <w:t>方法提要：样品经前处理去除其中碘后，硫酸根离子在酸性条件下与钡离子形成硫酸钡沉淀，形成的悬浊液与标准硫酸盐溶液生成的悬浊液进行目视比浊，通过比较判定样品中硫酸盐含量是否符合要求。</w:t>
      </w:r>
    </w:p>
    <w:p w14:paraId="29B15E1E">
      <w:pPr>
        <w:pStyle w:val="69"/>
        <w:keepNext w:val="0"/>
        <w:keepLines w:val="0"/>
        <w:pageBreakBefore w:val="0"/>
        <w:widowControl w:val="0"/>
        <w:kinsoku/>
        <w:wordWrap/>
        <w:overflowPunct/>
        <w:topLinePunct w:val="0"/>
        <w:autoSpaceDE/>
        <w:autoSpaceDN/>
        <w:bidi w:val="0"/>
        <w:adjustRightInd/>
        <w:snapToGrid/>
        <w:spacing w:beforeLines="0" w:afterLines="0"/>
        <w:ind w:left="0" w:leftChars="0" w:firstLine="0" w:firstLineChars="0"/>
        <w:textAlignment w:val="auto"/>
        <w:rPr>
          <w:rFonts w:hint="default" w:ascii="宋体" w:hAnsi="宋体" w:eastAsia="宋体" w:cs="宋体"/>
          <w:highlight w:val="none"/>
          <w:lang w:val="en-US" w:eastAsia="zh-CN"/>
        </w:rPr>
      </w:pPr>
      <w:r>
        <w:rPr>
          <w:rFonts w:hint="eastAsia" w:ascii="宋体" w:hAnsi="宋体" w:eastAsia="宋体" w:cs="宋体"/>
          <w:highlight w:val="none"/>
          <w:lang w:val="en-US" w:eastAsia="zh-CN"/>
        </w:rPr>
        <w:t>试验方法：</w:t>
      </w:r>
      <w:r>
        <w:rPr>
          <w:rFonts w:hint="default" w:ascii="宋体" w:hAnsi="宋体" w:eastAsia="宋体" w:cs="宋体"/>
          <w:highlight w:val="none"/>
          <w:lang w:val="en-US" w:eastAsia="zh-CN"/>
        </w:rPr>
        <w:t>称取0.5</w:t>
      </w:r>
      <w:r>
        <w:rPr>
          <w:rFonts w:hint="default" w:ascii="Times New Roman" w:hAnsi="Times New Roman" w:cs="Times New Roman"/>
          <w:szCs w:val="24"/>
          <w:highlight w:val="none"/>
          <w:lang w:val="en-US" w:eastAsia="zh-CN"/>
        </w:rPr>
        <w:t xml:space="preserve"> </w:t>
      </w:r>
      <w:r>
        <w:rPr>
          <w:rFonts w:hint="eastAsia" w:ascii="宋体" w:hAnsi="宋体" w:eastAsia="宋体" w:cs="宋体"/>
          <w:kern w:val="0"/>
          <w:sz w:val="21"/>
          <w:szCs w:val="20"/>
          <w:highlight w:val="none"/>
          <w:lang w:val="en-US" w:eastAsia="zh-CN" w:bidi="ar-SA"/>
        </w:rPr>
        <w:t>g</w:t>
      </w:r>
      <w:r>
        <w:rPr>
          <w:rFonts w:hint="default" w:ascii="宋体" w:hAnsi="宋体" w:eastAsia="宋体" w:cs="宋体"/>
          <w:highlight w:val="none"/>
          <w:lang w:val="en-US" w:eastAsia="zh-CN"/>
        </w:rPr>
        <w:t>样品，溶于20</w:t>
      </w:r>
      <w:r>
        <w:rPr>
          <w:rFonts w:hint="eastAsia" w:ascii="Times New Roman" w:cs="Times New Roman"/>
          <w:szCs w:val="24"/>
          <w:highlight w:val="none"/>
          <w:lang w:val="en-US" w:eastAsia="zh-CN"/>
        </w:rPr>
        <w:t xml:space="preserve"> </w:t>
      </w:r>
      <w:r>
        <w:rPr>
          <w:rFonts w:hint="default" w:ascii="宋体" w:hAnsi="宋体" w:eastAsia="宋体" w:cs="宋体"/>
          <w:highlight w:val="none"/>
          <w:lang w:val="en-US" w:eastAsia="zh-CN"/>
        </w:rPr>
        <w:t>mL水中，按GB/T 9728的规定测定。溶液所呈浊度不得大于标准比浊溶液。</w:t>
      </w:r>
    </w:p>
    <w:p w14:paraId="602CB408">
      <w:pPr>
        <w:pStyle w:val="69"/>
        <w:keepNext w:val="0"/>
        <w:keepLines w:val="0"/>
        <w:pageBreakBefore w:val="0"/>
        <w:widowControl w:val="0"/>
        <w:kinsoku/>
        <w:wordWrap/>
        <w:overflowPunct/>
        <w:topLinePunct w:val="0"/>
        <w:autoSpaceDE/>
        <w:autoSpaceDN/>
        <w:bidi w:val="0"/>
        <w:adjustRightInd/>
        <w:snapToGrid/>
        <w:spacing w:beforeLines="0" w:afterLines="0"/>
        <w:ind w:left="0" w:leftChars="0" w:firstLine="0" w:firstLineChars="0"/>
        <w:textAlignment w:val="auto"/>
        <w:rPr>
          <w:rFonts w:hint="default" w:ascii="宋体" w:hAnsi="宋体" w:eastAsia="宋体" w:cs="宋体"/>
          <w:highlight w:val="none"/>
          <w:lang w:val="en-US" w:eastAsia="zh-CN"/>
        </w:rPr>
      </w:pPr>
      <w:r>
        <w:rPr>
          <w:rFonts w:hint="default" w:ascii="宋体" w:hAnsi="宋体" w:eastAsia="宋体" w:cs="宋体"/>
          <w:highlight w:val="none"/>
          <w:lang w:val="en-US" w:eastAsia="zh-CN"/>
        </w:rPr>
        <w:t>标准比浊溶液的制备是取含下列数量的</w:t>
      </w:r>
      <w:r>
        <w:rPr>
          <w:rFonts w:hint="eastAsia" w:ascii="宋体" w:hAnsi="宋体" w:eastAsia="宋体" w:cs="宋体"/>
          <w:highlight w:val="none"/>
          <w:lang w:val="en-US" w:eastAsia="zh-CN"/>
        </w:rPr>
        <w:t>硫酸盐</w:t>
      </w:r>
      <w:r>
        <w:rPr>
          <w:rFonts w:hint="default" w:ascii="宋体" w:hAnsi="宋体" w:eastAsia="宋体" w:cs="宋体"/>
          <w:highlight w:val="none"/>
          <w:lang w:val="en-US" w:eastAsia="zh-CN"/>
        </w:rPr>
        <w:t>标准溶液</w:t>
      </w:r>
      <w:r>
        <w:rPr>
          <w:rFonts w:hint="eastAsia" w:ascii="宋体" w:hAnsi="宋体" w:eastAsia="宋体" w:cs="宋体"/>
          <w:highlight w:val="none"/>
          <w:lang w:val="en-US" w:eastAsia="zh-CN"/>
        </w:rPr>
        <w:t>：</w:t>
      </w:r>
    </w:p>
    <w:p w14:paraId="5E4A9B5A">
      <w:pPr>
        <w:pStyle w:val="178"/>
        <w:numPr>
          <w:ilvl w:val="0"/>
          <w:numId w:val="39"/>
        </w:numPr>
        <w:rPr>
          <w:rFonts w:hint="default" w:hAnsi="宋体" w:cs="宋体"/>
          <w:szCs w:val="24"/>
          <w:highlight w:val="none"/>
          <w:lang w:val="en-US" w:eastAsia="zh-CN"/>
        </w:rPr>
      </w:pPr>
      <w:r>
        <w:rPr>
          <w:rFonts w:hint="eastAsia" w:hAnsi="宋体" w:cs="宋体"/>
          <w:szCs w:val="24"/>
          <w:highlight w:val="none"/>
          <w:lang w:val="en-US" w:eastAsia="zh-CN"/>
        </w:rPr>
        <w:t>一级为</w:t>
      </w:r>
      <w:r>
        <w:rPr>
          <w:rFonts w:hint="default" w:hAnsi="宋体" w:cs="宋体"/>
          <w:szCs w:val="24"/>
          <w:highlight w:val="none"/>
          <w:lang w:val="en-US" w:eastAsia="zh-CN"/>
        </w:rPr>
        <w:t>0.0</w:t>
      </w:r>
      <w:r>
        <w:rPr>
          <w:rFonts w:hint="eastAsia" w:hAnsi="宋体" w:cs="宋体"/>
          <w:szCs w:val="24"/>
          <w:highlight w:val="none"/>
          <w:lang w:val="en-US" w:eastAsia="zh-CN"/>
        </w:rPr>
        <w:t>2</w:t>
      </w:r>
      <w:r>
        <w:rPr>
          <w:rFonts w:hint="default" w:ascii="Times New Roman" w:hAnsi="Times New Roman" w:cs="Times New Roman"/>
          <w:szCs w:val="24"/>
          <w:highlight w:val="none"/>
          <w:lang w:val="en-US" w:eastAsia="zh-CN"/>
        </w:rPr>
        <w:t xml:space="preserve"> </w:t>
      </w:r>
      <w:r>
        <w:rPr>
          <w:rFonts w:hint="default" w:hAnsi="宋体" w:cs="宋体"/>
          <w:szCs w:val="24"/>
          <w:highlight w:val="none"/>
          <w:lang w:val="en-US" w:eastAsia="zh-CN"/>
        </w:rPr>
        <w:t>mg</w:t>
      </w:r>
      <w:r>
        <w:rPr>
          <w:rFonts w:hint="eastAsia" w:hAnsi="宋体" w:cs="宋体"/>
          <w:szCs w:val="24"/>
          <w:highlight w:val="none"/>
          <w:lang w:val="en-US" w:eastAsia="zh-CN"/>
        </w:rPr>
        <w:t>SO</w:t>
      </w:r>
      <w:r>
        <w:rPr>
          <w:rFonts w:hint="eastAsia" w:hAnsi="宋体" w:cs="宋体"/>
          <w:szCs w:val="24"/>
          <w:highlight w:val="none"/>
          <w:vertAlign w:val="subscript"/>
          <w:lang w:val="en-US" w:eastAsia="zh-CN"/>
        </w:rPr>
        <w:t>4</w:t>
      </w:r>
      <w:r>
        <w:rPr>
          <w:rFonts w:hint="eastAsia" w:hAnsi="宋体" w:cs="宋体"/>
          <w:szCs w:val="24"/>
          <w:highlight w:val="none"/>
          <w:vertAlign w:val="superscript"/>
          <w:lang w:val="en-US" w:eastAsia="zh-CN"/>
        </w:rPr>
        <w:t>2-</w:t>
      </w:r>
      <w:r>
        <w:rPr>
          <w:rFonts w:hint="eastAsia" w:hAnsi="宋体" w:cs="宋体"/>
          <w:szCs w:val="24"/>
          <w:highlight w:val="none"/>
          <w:lang w:val="en-US" w:eastAsia="zh-CN"/>
        </w:rPr>
        <w:t>；</w:t>
      </w:r>
      <w:r>
        <w:rPr>
          <w:rFonts w:hint="default" w:hAnsi="宋体" w:cs="宋体"/>
          <w:szCs w:val="24"/>
          <w:highlight w:val="none"/>
          <w:lang w:val="en-US" w:eastAsia="zh-CN"/>
        </w:rPr>
        <w:tab/>
      </w:r>
    </w:p>
    <w:p w14:paraId="35F7A162">
      <w:pPr>
        <w:pStyle w:val="178"/>
        <w:numPr>
          <w:ilvl w:val="0"/>
          <w:numId w:val="39"/>
        </w:numPr>
        <w:rPr>
          <w:rFonts w:hint="default" w:hAnsi="宋体" w:cs="宋体"/>
          <w:szCs w:val="24"/>
          <w:highlight w:val="none"/>
          <w:lang w:val="en-US" w:eastAsia="zh-CN"/>
        </w:rPr>
      </w:pPr>
      <w:r>
        <w:rPr>
          <w:rFonts w:hint="eastAsia" w:hAnsi="宋体" w:cs="宋体"/>
          <w:szCs w:val="24"/>
          <w:highlight w:val="none"/>
          <w:lang w:val="en-US" w:eastAsia="zh-CN"/>
        </w:rPr>
        <w:t>二级为</w:t>
      </w:r>
      <w:r>
        <w:rPr>
          <w:rFonts w:hint="default" w:hAnsi="宋体" w:cs="宋体"/>
          <w:szCs w:val="24"/>
          <w:highlight w:val="none"/>
          <w:lang w:val="en-US" w:eastAsia="zh-CN"/>
        </w:rPr>
        <w:t>0.0</w:t>
      </w:r>
      <w:r>
        <w:rPr>
          <w:rFonts w:hint="eastAsia" w:hAnsi="宋体" w:cs="宋体"/>
          <w:szCs w:val="24"/>
          <w:highlight w:val="none"/>
          <w:lang w:val="en-US" w:eastAsia="zh-CN"/>
        </w:rPr>
        <w:t>4</w:t>
      </w:r>
      <w:r>
        <w:rPr>
          <w:rFonts w:hint="default" w:ascii="Times New Roman" w:hAnsi="Times New Roman" w:cs="Times New Roman"/>
          <w:szCs w:val="24"/>
          <w:highlight w:val="none"/>
          <w:lang w:val="en-US" w:eastAsia="zh-CN"/>
        </w:rPr>
        <w:t xml:space="preserve"> </w:t>
      </w:r>
      <w:r>
        <w:rPr>
          <w:rFonts w:hint="eastAsia" w:ascii="宋体" w:hAnsi="宋体" w:eastAsia="宋体" w:cs="宋体"/>
          <w:kern w:val="0"/>
          <w:sz w:val="21"/>
          <w:szCs w:val="20"/>
          <w:highlight w:val="none"/>
          <w:lang w:val="en-US" w:eastAsia="zh-CN" w:bidi="ar-SA"/>
        </w:rPr>
        <w:t>g</w:t>
      </w:r>
      <w:r>
        <w:rPr>
          <w:rFonts w:hint="default" w:hAnsi="宋体" w:cs="宋体"/>
          <w:szCs w:val="24"/>
          <w:highlight w:val="none"/>
          <w:lang w:val="en-US" w:eastAsia="zh-CN"/>
        </w:rPr>
        <w:t>mg</w:t>
      </w:r>
      <w:r>
        <w:rPr>
          <w:rFonts w:hint="eastAsia" w:hAnsi="宋体" w:cs="宋体"/>
          <w:szCs w:val="24"/>
          <w:highlight w:val="none"/>
          <w:lang w:val="en-US" w:eastAsia="zh-CN"/>
        </w:rPr>
        <w:t>SO</w:t>
      </w:r>
      <w:r>
        <w:rPr>
          <w:rFonts w:hint="eastAsia" w:hAnsi="宋体" w:cs="宋体"/>
          <w:szCs w:val="24"/>
          <w:highlight w:val="none"/>
          <w:vertAlign w:val="subscript"/>
          <w:lang w:val="en-US" w:eastAsia="zh-CN"/>
        </w:rPr>
        <w:t>4</w:t>
      </w:r>
      <w:r>
        <w:rPr>
          <w:rFonts w:hint="eastAsia" w:hAnsi="宋体" w:cs="宋体"/>
          <w:szCs w:val="24"/>
          <w:highlight w:val="none"/>
          <w:vertAlign w:val="superscript"/>
          <w:lang w:val="en-US" w:eastAsia="zh-CN"/>
        </w:rPr>
        <w:t>2</w:t>
      </w:r>
      <w:r>
        <w:rPr>
          <w:rFonts w:hint="eastAsia" w:hAnsi="宋体" w:cs="宋体"/>
          <w:szCs w:val="24"/>
          <w:highlight w:val="none"/>
          <w:lang w:val="en-US" w:eastAsia="zh-CN"/>
        </w:rPr>
        <w:t>-；</w:t>
      </w:r>
      <w:r>
        <w:rPr>
          <w:rFonts w:hint="default" w:hAnsi="宋体" w:cs="宋体"/>
          <w:szCs w:val="24"/>
          <w:highlight w:val="none"/>
          <w:lang w:val="en-US" w:eastAsia="zh-CN"/>
        </w:rPr>
        <w:tab/>
      </w:r>
    </w:p>
    <w:p w14:paraId="2B31221F">
      <w:pPr>
        <w:pStyle w:val="178"/>
        <w:numPr>
          <w:ilvl w:val="0"/>
          <w:numId w:val="39"/>
        </w:numPr>
        <w:rPr>
          <w:rFonts w:hint="default" w:hAnsi="宋体" w:cs="宋体"/>
          <w:szCs w:val="24"/>
          <w:highlight w:val="none"/>
          <w:lang w:val="en-US" w:eastAsia="zh-CN"/>
        </w:rPr>
      </w:pPr>
      <w:r>
        <w:rPr>
          <w:rFonts w:hint="eastAsia" w:hAnsi="宋体" w:cs="宋体"/>
          <w:szCs w:val="24"/>
          <w:highlight w:val="none"/>
          <w:lang w:val="en-US" w:eastAsia="zh-CN"/>
        </w:rPr>
        <w:t>三级为</w:t>
      </w:r>
      <w:r>
        <w:rPr>
          <w:rFonts w:hint="default" w:hAnsi="宋体" w:cs="宋体"/>
          <w:szCs w:val="24"/>
          <w:highlight w:val="none"/>
          <w:lang w:val="en-US" w:eastAsia="zh-CN"/>
        </w:rPr>
        <w:t>0.0</w:t>
      </w:r>
      <w:r>
        <w:rPr>
          <w:rFonts w:hint="eastAsia" w:hAnsi="宋体" w:cs="宋体"/>
          <w:szCs w:val="24"/>
          <w:highlight w:val="none"/>
          <w:lang w:val="en-US" w:eastAsia="zh-CN"/>
        </w:rPr>
        <w:t>6</w:t>
      </w:r>
      <w:r>
        <w:rPr>
          <w:rFonts w:hint="default" w:ascii="Times New Roman" w:hAnsi="Times New Roman" w:cs="Times New Roman"/>
          <w:szCs w:val="24"/>
          <w:highlight w:val="none"/>
          <w:lang w:val="en-US" w:eastAsia="zh-CN"/>
        </w:rPr>
        <w:t xml:space="preserve"> </w:t>
      </w:r>
      <w:r>
        <w:rPr>
          <w:rFonts w:hint="eastAsia" w:ascii="宋体" w:hAnsi="宋体" w:eastAsia="宋体" w:cs="宋体"/>
          <w:kern w:val="0"/>
          <w:sz w:val="21"/>
          <w:szCs w:val="20"/>
          <w:highlight w:val="none"/>
          <w:lang w:val="en-US" w:eastAsia="zh-CN" w:bidi="ar-SA"/>
        </w:rPr>
        <w:t>g</w:t>
      </w:r>
      <w:r>
        <w:rPr>
          <w:rFonts w:hint="default" w:hAnsi="宋体" w:cs="宋体"/>
          <w:szCs w:val="24"/>
          <w:highlight w:val="none"/>
          <w:lang w:val="en-US" w:eastAsia="zh-CN"/>
        </w:rPr>
        <w:t>mg</w:t>
      </w:r>
      <w:r>
        <w:rPr>
          <w:rFonts w:hint="eastAsia" w:hAnsi="宋体" w:cs="宋体"/>
          <w:szCs w:val="24"/>
          <w:highlight w:val="none"/>
          <w:lang w:val="en-US" w:eastAsia="zh-CN"/>
        </w:rPr>
        <w:t>SO</w:t>
      </w:r>
      <w:r>
        <w:rPr>
          <w:rFonts w:hint="eastAsia" w:hAnsi="宋体" w:cs="宋体"/>
          <w:szCs w:val="24"/>
          <w:highlight w:val="none"/>
          <w:vertAlign w:val="subscript"/>
          <w:lang w:val="en-US" w:eastAsia="zh-CN"/>
        </w:rPr>
        <w:t>4</w:t>
      </w:r>
      <w:r>
        <w:rPr>
          <w:rFonts w:hint="eastAsia" w:hAnsi="宋体" w:cs="宋体"/>
          <w:szCs w:val="24"/>
          <w:highlight w:val="none"/>
          <w:vertAlign w:val="superscript"/>
          <w:lang w:val="en-US" w:eastAsia="zh-CN"/>
        </w:rPr>
        <w:t>2-</w:t>
      </w:r>
      <w:r>
        <w:rPr>
          <w:rFonts w:hint="eastAsia" w:hAnsi="宋体" w:cs="宋体"/>
          <w:szCs w:val="24"/>
          <w:highlight w:val="none"/>
          <w:lang w:val="en-US" w:eastAsia="zh-CN"/>
        </w:rPr>
        <w:t>。</w:t>
      </w:r>
    </w:p>
    <w:p w14:paraId="1514E10D">
      <w:pPr>
        <w:pStyle w:val="109"/>
        <w:spacing w:before="120" w:after="120"/>
        <w:rPr>
          <w:rFonts w:hint="default"/>
          <w:highlight w:val="none"/>
          <w:lang w:val="en-US" w:eastAsia="zh-CN"/>
        </w:rPr>
      </w:pPr>
      <w:bookmarkStart w:id="75" w:name="_Toc22024"/>
      <w:r>
        <w:rPr>
          <w:rFonts w:hint="eastAsia" w:hAnsi="Times New Roman" w:cs="Times New Roman"/>
          <w:szCs w:val="24"/>
          <w:highlight w:val="none"/>
          <w:lang w:val="en-US" w:eastAsia="zh-CN"/>
        </w:rPr>
        <w:t>不挥发物的测定</w:t>
      </w:r>
      <w:bookmarkEnd w:id="75"/>
    </w:p>
    <w:p w14:paraId="29185845">
      <w:pPr>
        <w:pStyle w:val="69"/>
        <w:keepNext w:val="0"/>
        <w:keepLines w:val="0"/>
        <w:pageBreakBefore w:val="0"/>
        <w:widowControl w:val="0"/>
        <w:kinsoku/>
        <w:wordWrap/>
        <w:overflowPunct/>
        <w:topLinePunct w:val="0"/>
        <w:autoSpaceDE/>
        <w:autoSpaceDN/>
        <w:bidi w:val="0"/>
        <w:adjustRightInd/>
        <w:snapToGrid/>
        <w:spacing w:beforeLines="0" w:afterLines="0"/>
        <w:ind w:left="0" w:leftChars="0" w:firstLine="0" w:firstLineChars="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方法提要：在水浴上加热使碘挥发，并在105℃干燥至恒重。</w:t>
      </w:r>
    </w:p>
    <w:p w14:paraId="711116D4">
      <w:pPr>
        <w:pStyle w:val="69"/>
        <w:keepNext w:val="0"/>
        <w:keepLines w:val="0"/>
        <w:pageBreakBefore w:val="0"/>
        <w:widowControl w:val="0"/>
        <w:kinsoku/>
        <w:wordWrap/>
        <w:overflowPunct/>
        <w:topLinePunct w:val="0"/>
        <w:autoSpaceDE/>
        <w:autoSpaceDN/>
        <w:bidi w:val="0"/>
        <w:adjustRightInd/>
        <w:snapToGrid/>
        <w:spacing w:beforeLines="0" w:afterLines="0"/>
        <w:ind w:left="0" w:leftChars="0" w:firstLine="0" w:firstLineChars="0"/>
        <w:textAlignment w:val="auto"/>
        <w:rPr>
          <w:rFonts w:hint="default" w:ascii="宋体" w:hAnsi="宋体" w:eastAsia="宋体" w:cs="宋体"/>
          <w:highlight w:val="none"/>
          <w:lang w:val="en-US" w:eastAsia="zh-CN"/>
        </w:rPr>
      </w:pPr>
      <w:r>
        <w:rPr>
          <w:rFonts w:hint="eastAsia" w:ascii="宋体" w:hAnsi="宋体" w:eastAsia="宋体" w:cs="宋体"/>
          <w:highlight w:val="none"/>
          <w:lang w:val="en-US" w:eastAsia="zh-CN"/>
        </w:rPr>
        <w:t>试验方法：准确称取1 g～2 g样品，置于已在105℃下恒重的洁净蒸发皿中。将蒸发皿置于水浴锅上，缓缓加热至样品中碘完全挥发（避免暴沸或飞溅）。待水浴蒸发完成后，将蒸发皿移入干燥箱中，在105℃±2℃条件下干燥至恒重，取出冷却后称量，记录质量变化。</w:t>
      </w:r>
    </w:p>
    <w:p w14:paraId="78270EAA">
      <w:pPr>
        <w:pStyle w:val="69"/>
        <w:keepNext w:val="0"/>
        <w:keepLines w:val="0"/>
        <w:pageBreakBefore w:val="0"/>
        <w:widowControl w:val="0"/>
        <w:kinsoku/>
        <w:wordWrap/>
        <w:overflowPunct/>
        <w:topLinePunct w:val="0"/>
        <w:autoSpaceDE/>
        <w:autoSpaceDN/>
        <w:bidi w:val="0"/>
        <w:adjustRightInd/>
        <w:snapToGrid/>
        <w:spacing w:beforeLines="0" w:afterLines="0"/>
        <w:ind w:left="0" w:leftChars="0" w:firstLine="0" w:firstLineChars="0"/>
        <w:textAlignment w:val="auto"/>
        <w:rPr>
          <w:rFonts w:hint="default" w:ascii="宋体" w:hAnsi="宋体" w:eastAsia="宋体" w:cs="宋体"/>
          <w:highlight w:val="none"/>
          <w:lang w:val="en-US" w:eastAsia="zh-CN"/>
        </w:rPr>
      </w:pPr>
      <w:r>
        <w:rPr>
          <w:rFonts w:hint="eastAsia" w:ascii="宋体" w:hAnsi="宋体" w:eastAsia="宋体" w:cs="宋体"/>
          <w:highlight w:val="none"/>
          <w:lang w:val="en-US" w:eastAsia="zh-CN"/>
        </w:rPr>
        <w:t>计算：应按照公式（2）进行计算：</w:t>
      </w:r>
    </w:p>
    <w:p w14:paraId="2599F39E">
      <w:pPr>
        <w:pStyle w:val="60"/>
        <w:jc w:val="right"/>
        <w:rPr>
          <w:rFonts w:hint="eastAsia" w:ascii="宋体" w:hAnsi="宋体" w:eastAsia="宋体" w:cs="宋体"/>
          <w:highlight w:val="none"/>
        </w:rPr>
      </w:pPr>
      <m:oMath>
        <m:sSub>
          <m:sSubPr>
            <m:ctrlPr>
              <w:rPr>
                <w:rFonts w:ascii="Cambria Math" w:hAnsi="Cambria Math"/>
                <w:i/>
                <w:highlight w:val="none"/>
                <w:lang w:val="en-US"/>
              </w:rPr>
            </m:ctrlPr>
          </m:sSubPr>
          <m:e>
            <m:r>
              <m:rPr/>
              <w:rPr>
                <w:rFonts w:hint="default" w:ascii="Cambria Math" w:hAnsi="Cambria Math"/>
                <w:highlight w:val="none"/>
                <w:lang w:val="en-US" w:eastAsia="zh-CN"/>
              </w:rPr>
              <m:t>X</m:t>
            </m:r>
            <m:ctrlPr>
              <w:rPr>
                <w:rFonts w:ascii="Cambria Math" w:hAnsi="Cambria Math"/>
                <w:i/>
                <w:highlight w:val="none"/>
                <w:lang w:val="en-US"/>
              </w:rPr>
            </m:ctrlPr>
          </m:e>
          <m:sub>
            <m:r>
              <m:rPr/>
              <w:rPr>
                <w:rFonts w:hint="default" w:ascii="Cambria Math" w:hAnsi="Cambria Math"/>
                <w:highlight w:val="none"/>
                <w:lang w:val="en-US" w:eastAsia="zh-CN"/>
              </w:rPr>
              <m:t>2</m:t>
            </m:r>
            <m:ctrlPr>
              <w:rPr>
                <w:rFonts w:ascii="Cambria Math" w:hAnsi="Cambria Math"/>
                <w:i/>
                <w:highlight w:val="none"/>
                <w:lang w:val="en-US"/>
              </w:rPr>
            </m:ctrlPr>
          </m:sub>
        </m:sSub>
        <m:r>
          <m:rPr/>
          <w:rPr>
            <w:rFonts w:hint="default" w:ascii="Cambria Math" w:hAnsi="Cambria Math"/>
            <w:highlight w:val="none"/>
            <w:lang w:val="en-US" w:eastAsia="zh-CN"/>
          </w:rPr>
          <m:t>=</m:t>
        </m:r>
        <m:f>
          <m:fPr>
            <m:ctrlPr>
              <w:rPr>
                <w:rFonts w:hint="default" w:ascii="Cambria Math" w:hAnsi="Cambria Math"/>
                <w:i/>
                <w:highlight w:val="none"/>
                <w:lang w:val="en-US" w:eastAsia="zh-CN"/>
              </w:rPr>
            </m:ctrlPr>
          </m:fPr>
          <m:num>
            <m:sSub>
              <m:sSubPr>
                <m:ctrlPr>
                  <w:rPr>
                    <w:rFonts w:hint="default" w:ascii="Cambria Math" w:hAnsi="Cambria Math"/>
                    <w:i/>
                    <w:highlight w:val="none"/>
                    <w:lang w:val="en-US" w:eastAsia="zh-CN"/>
                  </w:rPr>
                </m:ctrlPr>
              </m:sSubPr>
              <m:e>
                <m:r>
                  <m:rPr/>
                  <w:rPr>
                    <w:rFonts w:hint="default" w:ascii="Cambria Math" w:hAnsi="Cambria Math"/>
                    <w:highlight w:val="none"/>
                    <w:lang w:val="en-US" w:eastAsia="zh-CN"/>
                  </w:rPr>
                  <m:t>m</m:t>
                </m:r>
                <m:ctrlPr>
                  <w:rPr>
                    <w:rFonts w:hint="default" w:ascii="Cambria Math" w:hAnsi="Cambria Math"/>
                    <w:i/>
                    <w:highlight w:val="none"/>
                    <w:lang w:val="en-US" w:eastAsia="zh-CN"/>
                  </w:rPr>
                </m:ctrlPr>
              </m:e>
              <m:sub>
                <m:r>
                  <m:rPr/>
                  <w:rPr>
                    <w:rFonts w:hint="default" w:ascii="Cambria Math" w:hAnsi="Cambria Math"/>
                    <w:highlight w:val="none"/>
                    <w:lang w:val="en-US" w:eastAsia="zh-CN"/>
                  </w:rPr>
                  <m:t>1</m:t>
                </m:r>
                <m:ctrlPr>
                  <w:rPr>
                    <w:rFonts w:hint="default" w:ascii="Cambria Math" w:hAnsi="Cambria Math"/>
                    <w:i/>
                    <w:highlight w:val="none"/>
                    <w:lang w:val="en-US" w:eastAsia="zh-CN"/>
                  </w:rPr>
                </m:ctrlPr>
              </m:sub>
            </m:sSub>
            <m:r>
              <m:rPr/>
              <w:rPr>
                <w:rFonts w:hint="default" w:ascii="Cambria Math" w:hAnsi="Cambria Math"/>
                <w:highlight w:val="none"/>
                <w:lang w:val="en-US" w:eastAsia="zh-CN"/>
              </w:rPr>
              <m:t>−</m:t>
            </m:r>
            <m:sSub>
              <m:sSubPr>
                <m:ctrlPr>
                  <w:rPr>
                    <w:rFonts w:hint="default" w:ascii="Cambria Math" w:hAnsi="Cambria Math"/>
                    <w:i/>
                    <w:highlight w:val="none"/>
                    <w:lang w:val="en-US" w:eastAsia="zh-CN"/>
                  </w:rPr>
                </m:ctrlPr>
              </m:sSubPr>
              <m:e>
                <m:r>
                  <m:rPr/>
                  <w:rPr>
                    <w:rFonts w:hint="default" w:ascii="Cambria Math" w:hAnsi="Cambria Math"/>
                    <w:highlight w:val="none"/>
                    <w:lang w:val="en-US" w:eastAsia="zh-CN"/>
                  </w:rPr>
                  <m:t>m</m:t>
                </m:r>
                <m:ctrlPr>
                  <w:rPr>
                    <w:rFonts w:hint="default" w:ascii="Cambria Math" w:hAnsi="Cambria Math"/>
                    <w:i/>
                    <w:highlight w:val="none"/>
                    <w:lang w:val="en-US" w:eastAsia="zh-CN"/>
                  </w:rPr>
                </m:ctrlPr>
              </m:e>
              <m:sub>
                <m:r>
                  <m:rPr/>
                  <w:rPr>
                    <w:rFonts w:hint="default" w:ascii="Cambria Math" w:hAnsi="Cambria Math"/>
                    <w:highlight w:val="none"/>
                    <w:lang w:val="en-US" w:eastAsia="zh-CN"/>
                  </w:rPr>
                  <m:t>2</m:t>
                </m:r>
                <m:ctrlPr>
                  <w:rPr>
                    <w:rFonts w:hint="default" w:ascii="Cambria Math" w:hAnsi="Cambria Math"/>
                    <w:i/>
                    <w:highlight w:val="none"/>
                    <w:lang w:val="en-US" w:eastAsia="zh-CN"/>
                  </w:rPr>
                </m:ctrlPr>
              </m:sub>
            </m:sSub>
            <m:ctrlPr>
              <w:rPr>
                <w:rFonts w:hint="default" w:ascii="Cambria Math" w:hAnsi="Cambria Math"/>
                <w:i/>
                <w:highlight w:val="none"/>
                <w:lang w:val="en-US" w:eastAsia="zh-CN"/>
              </w:rPr>
            </m:ctrlPr>
          </m:num>
          <m:den>
            <m:sSub>
              <m:sSubPr>
                <m:ctrlPr>
                  <w:rPr>
                    <w:rFonts w:hint="default" w:ascii="Cambria Math" w:hAnsi="Cambria Math"/>
                    <w:i/>
                    <w:highlight w:val="none"/>
                    <w:lang w:val="en-US" w:eastAsia="zh-CN"/>
                  </w:rPr>
                </m:ctrlPr>
              </m:sSubPr>
              <m:e>
                <m:r>
                  <m:rPr/>
                  <w:rPr>
                    <w:rFonts w:hint="default" w:ascii="Cambria Math" w:hAnsi="Cambria Math"/>
                    <w:highlight w:val="none"/>
                    <w:lang w:val="en-US" w:eastAsia="zh-CN"/>
                  </w:rPr>
                  <m:t>m</m:t>
                </m:r>
                <m:ctrlPr>
                  <w:rPr>
                    <w:rFonts w:hint="default" w:ascii="Cambria Math" w:hAnsi="Cambria Math"/>
                    <w:i/>
                    <w:highlight w:val="none"/>
                    <w:lang w:val="en-US" w:eastAsia="zh-CN"/>
                  </w:rPr>
                </m:ctrlPr>
              </m:e>
              <m:sub>
                <m:r>
                  <m:rPr/>
                  <w:rPr>
                    <w:rFonts w:hint="default" w:ascii="Cambria Math" w:hAnsi="Cambria Math"/>
                    <w:highlight w:val="none"/>
                    <w:lang w:val="en-US" w:eastAsia="zh-CN"/>
                  </w:rPr>
                  <m:t>3</m:t>
                </m:r>
                <m:ctrlPr>
                  <w:rPr>
                    <w:rFonts w:hint="default" w:ascii="Cambria Math" w:hAnsi="Cambria Math"/>
                    <w:i/>
                    <w:highlight w:val="none"/>
                    <w:lang w:val="en-US" w:eastAsia="zh-CN"/>
                  </w:rPr>
                </m:ctrlPr>
              </m:sub>
            </m:sSub>
            <m:ctrlPr>
              <w:rPr>
                <w:rFonts w:hint="default" w:ascii="Cambria Math" w:hAnsi="Cambria Math"/>
                <w:i/>
                <w:highlight w:val="none"/>
                <w:lang w:val="en-US" w:eastAsia="zh-CN"/>
              </w:rPr>
            </m:ctrlPr>
          </m:den>
        </m:f>
        <m:r>
          <m:rPr/>
          <w:rPr>
            <w:rFonts w:hint="default" w:ascii="Cambria Math" w:hAnsi="Cambria Math" w:cs="Cambria Math"/>
            <w:highlight w:val="none"/>
            <w:lang w:val="en-US" w:eastAsia="zh-CN"/>
          </w:rPr>
          <m:t>×</m:t>
        </m:r>
        <m:r>
          <m:rPr/>
          <w:rPr>
            <w:rFonts w:hint="default" w:ascii="Cambria Math" w:hAnsi="Cambria Math"/>
            <w:highlight w:val="none"/>
            <w:lang w:val="en-US" w:eastAsia="zh-CN"/>
          </w:rPr>
          <m:t>100</m:t>
        </m:r>
        <m:r>
          <m:rPr/>
          <w:rPr>
            <w:rFonts w:hint="default" w:ascii="Cambria Math" w:hAnsi="Cambria Math" w:cs="Cambria Math"/>
            <w:highlight w:val="none"/>
            <w:lang w:val="en-US" w:eastAsia="zh-CN"/>
          </w:rPr>
          <m:t>%</m:t>
        </m:r>
      </m:oMath>
      <w:r>
        <w:rPr>
          <w:rFonts w:ascii="Times New Roman"/>
          <w:highlight w:val="none"/>
        </w:rPr>
        <w:t>···············································</w:t>
      </w:r>
      <w:r>
        <w:rPr>
          <w:rFonts w:hint="eastAsia" w:ascii="宋体" w:hAnsi="宋体" w:eastAsia="宋体" w:cs="宋体"/>
          <w:highlight w:val="none"/>
        </w:rPr>
        <w:t>（</w:t>
      </w:r>
      <w:r>
        <w:rPr>
          <w:rFonts w:hint="eastAsia" w:hAnsi="宋体" w:cs="宋体"/>
          <w:highlight w:val="none"/>
          <w:lang w:val="en-US" w:eastAsia="zh-CN"/>
        </w:rPr>
        <w:t>2</w:t>
      </w:r>
      <w:r>
        <w:rPr>
          <w:rFonts w:hint="eastAsia" w:ascii="宋体" w:hAnsi="宋体" w:eastAsia="宋体" w:cs="宋体"/>
          <w:highlight w:val="none"/>
        </w:rPr>
        <w:t>）</w:t>
      </w:r>
    </w:p>
    <w:p w14:paraId="397FF046">
      <w:pPr>
        <w:pStyle w:val="60"/>
        <w:jc w:val="left"/>
        <w:rPr>
          <w:rFonts w:hint="eastAsia" w:hAnsi="宋体" w:cs="宋体"/>
          <w:highlight w:val="none"/>
          <w:lang w:val="en-US" w:eastAsia="zh-CN"/>
        </w:rPr>
      </w:pPr>
      <w:r>
        <w:rPr>
          <w:rFonts w:hint="eastAsia" w:hAnsi="宋体" w:cs="宋体"/>
          <w:highlight w:val="none"/>
          <w:lang w:val="en-US" w:eastAsia="zh-CN"/>
        </w:rPr>
        <w:t>式中：</w:t>
      </w:r>
    </w:p>
    <w:p w14:paraId="11673C0F">
      <w:pPr>
        <w:pStyle w:val="60"/>
        <w:jc w:val="left"/>
        <w:rPr>
          <w:rFonts w:hint="eastAsia" w:ascii="宋体" w:hAnsi="宋体" w:eastAsia="宋体" w:cs="宋体"/>
          <w:highlight w:val="none"/>
          <w:lang w:val="en-US" w:eastAsia="zh-CN"/>
        </w:rPr>
      </w:pPr>
      <w:r>
        <w:rPr>
          <w:rFonts w:hint="eastAsia" w:ascii="宋体" w:hAnsi="宋体" w:eastAsia="宋体" w:cs="宋体"/>
          <w:i/>
          <w:iCs/>
          <w:highlight w:val="none"/>
          <w:lang w:val="en-US" w:eastAsia="zh-CN"/>
        </w:rPr>
        <w:t>X</w:t>
      </w:r>
      <w:r>
        <w:rPr>
          <w:rFonts w:hint="eastAsia" w:ascii="宋体" w:hAnsi="宋体" w:eastAsia="宋体" w:cs="宋体"/>
          <w:i/>
          <w:iCs/>
          <w:highlight w:val="none"/>
          <w:vertAlign w:val="subscript"/>
          <w:lang w:val="en-US" w:eastAsia="zh-CN"/>
        </w:rPr>
        <w:t>2</w:t>
      </w:r>
      <w:r>
        <w:rPr>
          <w:rFonts w:hint="default" w:ascii="Times New Roman" w:hAnsi="Times New Roman" w:cs="Times New Roman"/>
          <w:highlight w:val="none"/>
          <w:lang w:val="en-US" w:eastAsia="zh-CN"/>
        </w:rPr>
        <w:t>——</w:t>
      </w:r>
      <w:r>
        <w:rPr>
          <w:rFonts w:hint="eastAsia" w:ascii="宋体" w:hAnsi="宋体" w:eastAsia="宋体" w:cs="宋体"/>
          <w:highlight w:val="none"/>
          <w:lang w:val="en-US" w:eastAsia="zh-CN"/>
        </w:rPr>
        <w:t>不挥发物含量，%；</w:t>
      </w:r>
    </w:p>
    <w:p w14:paraId="04629D46">
      <w:pPr>
        <w:pStyle w:val="60"/>
        <w:jc w:val="left"/>
        <w:rPr>
          <w:rFonts w:hint="eastAsia" w:ascii="宋体" w:hAnsi="宋体" w:eastAsia="宋体" w:cs="宋体"/>
          <w:highlight w:val="none"/>
          <w:lang w:val="en-US" w:eastAsia="zh-CN"/>
        </w:rPr>
      </w:pPr>
      <w:r>
        <w:rPr>
          <w:rFonts w:hint="eastAsia" w:ascii="宋体" w:hAnsi="宋体" w:eastAsia="宋体" w:cs="宋体"/>
          <w:i/>
          <w:iCs/>
          <w:highlight w:val="none"/>
          <w:lang w:val="en-US" w:eastAsia="zh-CN"/>
        </w:rPr>
        <w:t>m</w:t>
      </w:r>
      <w:r>
        <w:rPr>
          <w:rFonts w:hint="eastAsia" w:ascii="宋体" w:hAnsi="宋体" w:eastAsia="宋体" w:cs="宋体"/>
          <w:i/>
          <w:iCs/>
          <w:highlight w:val="none"/>
          <w:vertAlign w:val="subscript"/>
          <w:lang w:val="en-US" w:eastAsia="zh-CN"/>
        </w:rPr>
        <w:t>1</w:t>
      </w:r>
      <w:r>
        <w:rPr>
          <w:rFonts w:hint="default" w:ascii="Times New Roman" w:hAnsi="Times New Roman" w:cs="Times New Roman"/>
          <w:highlight w:val="none"/>
          <w:lang w:val="en-US" w:eastAsia="zh-CN"/>
        </w:rPr>
        <w:t>——</w:t>
      </w:r>
      <w:r>
        <w:rPr>
          <w:rFonts w:hint="eastAsia" w:ascii="宋体" w:hAnsi="宋体" w:eastAsia="宋体" w:cs="宋体"/>
          <w:highlight w:val="none"/>
          <w:lang w:val="en-US" w:eastAsia="zh-CN"/>
        </w:rPr>
        <w:t>蒸发皿及残渣质量，g；</w:t>
      </w:r>
    </w:p>
    <w:p w14:paraId="614C3960">
      <w:pPr>
        <w:pStyle w:val="60"/>
        <w:jc w:val="left"/>
        <w:rPr>
          <w:rFonts w:hint="eastAsia" w:ascii="宋体" w:hAnsi="宋体" w:eastAsia="宋体" w:cs="宋体"/>
          <w:highlight w:val="none"/>
          <w:lang w:val="en-US" w:eastAsia="zh-CN"/>
        </w:rPr>
      </w:pPr>
      <w:r>
        <w:rPr>
          <w:rFonts w:hint="eastAsia" w:ascii="宋体" w:hAnsi="宋体" w:eastAsia="宋体" w:cs="宋体"/>
          <w:i/>
          <w:iCs/>
          <w:highlight w:val="none"/>
          <w:lang w:val="en-US" w:eastAsia="zh-CN"/>
        </w:rPr>
        <w:t>m</w:t>
      </w:r>
      <w:r>
        <w:rPr>
          <w:rFonts w:hint="eastAsia" w:ascii="宋体" w:hAnsi="宋体" w:eastAsia="宋体" w:cs="宋体"/>
          <w:i/>
          <w:iCs/>
          <w:highlight w:val="none"/>
          <w:vertAlign w:val="subscript"/>
          <w:lang w:val="en-US" w:eastAsia="zh-CN"/>
        </w:rPr>
        <w:t>2</w:t>
      </w:r>
      <w:r>
        <w:rPr>
          <w:rFonts w:hint="default" w:ascii="Times New Roman" w:hAnsi="Times New Roman" w:cs="Times New Roman"/>
          <w:highlight w:val="none"/>
          <w:lang w:val="en-US" w:eastAsia="zh-CN"/>
        </w:rPr>
        <w:t>——</w:t>
      </w:r>
      <w:r>
        <w:rPr>
          <w:rFonts w:hint="eastAsia" w:ascii="宋体" w:hAnsi="宋体" w:eastAsia="宋体" w:cs="宋体"/>
          <w:highlight w:val="none"/>
          <w:lang w:val="en-US" w:eastAsia="zh-CN"/>
        </w:rPr>
        <w:t>蒸发皿质量，g；</w:t>
      </w:r>
    </w:p>
    <w:p w14:paraId="365F1CAD">
      <w:pPr>
        <w:pStyle w:val="60"/>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m</w:t>
      </w:r>
      <w:r>
        <w:rPr>
          <w:rFonts w:hint="eastAsia" w:ascii="宋体" w:hAnsi="宋体" w:eastAsia="宋体" w:cs="宋体"/>
          <w:highlight w:val="none"/>
          <w:vertAlign w:val="subscript"/>
          <w:lang w:val="en-US" w:eastAsia="zh-CN"/>
        </w:rPr>
        <w:t>3</w:t>
      </w:r>
      <w:r>
        <w:rPr>
          <w:rFonts w:hint="default" w:ascii="Times New Roman" w:hAnsi="Times New Roman" w:cs="Times New Roman"/>
          <w:highlight w:val="none"/>
          <w:lang w:val="en-US" w:eastAsia="zh-CN"/>
        </w:rPr>
        <w:t>——</w:t>
      </w:r>
      <w:r>
        <w:rPr>
          <w:rFonts w:hint="eastAsia" w:ascii="宋体" w:hAnsi="宋体" w:eastAsia="宋体" w:cs="宋体"/>
          <w:highlight w:val="none"/>
          <w:lang w:val="en-US" w:eastAsia="zh-CN"/>
        </w:rPr>
        <w:t>样品质量，g。</w:t>
      </w:r>
    </w:p>
    <w:p w14:paraId="720AD7BA">
      <w:pPr>
        <w:pStyle w:val="69"/>
        <w:keepNext w:val="0"/>
        <w:keepLines w:val="0"/>
        <w:pageBreakBefore w:val="0"/>
        <w:widowControl w:val="0"/>
        <w:kinsoku/>
        <w:wordWrap/>
        <w:overflowPunct/>
        <w:topLinePunct w:val="0"/>
        <w:autoSpaceDE/>
        <w:autoSpaceDN/>
        <w:bidi w:val="0"/>
        <w:adjustRightInd/>
        <w:snapToGrid/>
        <w:spacing w:beforeLines="0" w:afterLines="0"/>
        <w:ind w:left="0" w:leftChars="0" w:firstLine="0" w:firstLineChars="0"/>
        <w:textAlignment w:val="auto"/>
        <w:rPr>
          <w:rFonts w:hint="default" w:ascii="宋体" w:hAnsi="宋体" w:eastAsia="宋体" w:cs="宋体"/>
          <w:highlight w:val="none"/>
          <w:lang w:val="en-US" w:eastAsia="zh-CN"/>
        </w:rPr>
      </w:pPr>
      <w:r>
        <w:rPr>
          <w:rFonts w:hint="eastAsia" w:ascii="宋体" w:hAnsi="宋体" w:eastAsia="宋体" w:cs="宋体"/>
          <w:highlight w:val="none"/>
          <w:lang w:val="en-US" w:eastAsia="zh-CN"/>
        </w:rPr>
        <w:t>允许误差：平行测定结果之差不得大于0.01%。</w:t>
      </w:r>
    </w:p>
    <w:p w14:paraId="618A0EF1">
      <w:pPr>
        <w:pStyle w:val="108"/>
        <w:spacing w:before="240" w:after="240"/>
        <w:rPr>
          <w:rFonts w:hint="default" w:hAnsi="Times New Roman" w:cs="Times New Roman"/>
          <w:highlight w:val="none"/>
          <w:lang w:val="en-US" w:eastAsia="zh-CN"/>
        </w:rPr>
      </w:pPr>
      <w:bookmarkStart w:id="76" w:name="_Toc17408"/>
      <w:r>
        <w:rPr>
          <w:rFonts w:hint="eastAsia" w:hAnsi="Times New Roman" w:cs="Times New Roman"/>
          <w:highlight w:val="none"/>
          <w:lang w:val="en-US" w:eastAsia="zh-CN"/>
        </w:rPr>
        <w:t>检验规则</w:t>
      </w:r>
      <w:bookmarkEnd w:id="76"/>
    </w:p>
    <w:p w14:paraId="1E977C84">
      <w:pPr>
        <w:pStyle w:val="109"/>
        <w:spacing w:before="120" w:after="120"/>
        <w:rPr>
          <w:rFonts w:hint="eastAsia" w:hAnsi="Times New Roman" w:cs="Times New Roman"/>
          <w:szCs w:val="24"/>
          <w:highlight w:val="none"/>
          <w:lang w:val="en-US" w:eastAsia="zh-CN"/>
        </w:rPr>
      </w:pPr>
      <w:bookmarkStart w:id="77" w:name="_Toc5951"/>
      <w:r>
        <w:rPr>
          <w:rFonts w:hint="eastAsia" w:hAnsi="Times New Roman" w:cs="Times New Roman"/>
          <w:szCs w:val="24"/>
          <w:highlight w:val="none"/>
          <w:lang w:val="en-US" w:eastAsia="zh-CN"/>
        </w:rPr>
        <w:t>检验分类</w:t>
      </w:r>
      <w:bookmarkEnd w:id="77"/>
    </w:p>
    <w:p w14:paraId="5459E580">
      <w:pPr>
        <w:pStyle w:val="60"/>
        <w:rPr>
          <w:rFonts w:hint="eastAsia" w:hAnsi="Times New Roman" w:cs="Times New Roman"/>
          <w:szCs w:val="24"/>
          <w:highlight w:val="none"/>
          <w:lang w:val="en-US" w:eastAsia="zh-CN"/>
        </w:rPr>
      </w:pPr>
      <w:r>
        <w:rPr>
          <w:rFonts w:hint="eastAsia" w:hAnsi="Times New Roman" w:cs="Times New Roman"/>
          <w:szCs w:val="24"/>
          <w:highlight w:val="none"/>
          <w:lang w:val="en-US" w:eastAsia="zh-CN"/>
        </w:rPr>
        <w:t>检验应分为出厂检验和型式检验，检验项目见表2。</w:t>
      </w:r>
    </w:p>
    <w:p w14:paraId="313E9235">
      <w:pPr>
        <w:pStyle w:val="116"/>
        <w:rPr>
          <w:rFonts w:hint="eastAsia" w:hAnsi="Times New Roman" w:cs="Times New Roman"/>
          <w:szCs w:val="24"/>
          <w:highlight w:val="none"/>
          <w:lang w:val="en-US" w:eastAsia="zh-CN"/>
        </w:rPr>
      </w:pPr>
      <w:r>
        <w:rPr>
          <w:rFonts w:hint="eastAsia"/>
          <w:highlight w:val="none"/>
        </w:rPr>
        <w:t>检验</w:t>
      </w:r>
      <w:r>
        <w:rPr>
          <w:rFonts w:hint="eastAsia"/>
          <w:highlight w:val="none"/>
          <w:lang w:val="en-US" w:eastAsia="zh-CN"/>
        </w:rPr>
        <w:t>项目</w:t>
      </w:r>
    </w:p>
    <w:tbl>
      <w:tblPr>
        <w:tblStyle w:val="30"/>
        <w:tblW w:w="600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600"/>
        <w:gridCol w:w="1701"/>
        <w:gridCol w:w="1701"/>
      </w:tblGrid>
      <w:tr w14:paraId="132A83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600" w:type="dxa"/>
            <w:tcBorders>
              <w:bottom w:val="single" w:color="auto" w:sz="8" w:space="0"/>
            </w:tcBorders>
          </w:tcPr>
          <w:p w14:paraId="6288E112">
            <w:pPr>
              <w:pStyle w:val="263"/>
              <w:rPr>
                <w:highlight w:val="none"/>
              </w:rPr>
            </w:pPr>
            <w:r>
              <w:rPr>
                <w:rFonts w:hint="eastAsia"/>
                <w:highlight w:val="none"/>
              </w:rPr>
              <w:t>检验项目</w:t>
            </w:r>
          </w:p>
        </w:tc>
        <w:tc>
          <w:tcPr>
            <w:tcW w:w="1701" w:type="dxa"/>
            <w:tcBorders>
              <w:bottom w:val="single" w:color="auto" w:sz="8" w:space="0"/>
            </w:tcBorders>
          </w:tcPr>
          <w:p w14:paraId="0E7FC1F7">
            <w:pPr>
              <w:pStyle w:val="263"/>
              <w:rPr>
                <w:highlight w:val="none"/>
              </w:rPr>
            </w:pPr>
            <w:r>
              <w:rPr>
                <w:rFonts w:hint="eastAsia"/>
                <w:highlight w:val="none"/>
              </w:rPr>
              <w:t>出厂检验</w:t>
            </w:r>
          </w:p>
        </w:tc>
        <w:tc>
          <w:tcPr>
            <w:tcW w:w="1701" w:type="dxa"/>
            <w:tcBorders>
              <w:bottom w:val="single" w:color="auto" w:sz="8" w:space="0"/>
            </w:tcBorders>
          </w:tcPr>
          <w:p w14:paraId="5640E8A9">
            <w:pPr>
              <w:pStyle w:val="263"/>
              <w:rPr>
                <w:highlight w:val="none"/>
              </w:rPr>
            </w:pPr>
            <w:r>
              <w:rPr>
                <w:rFonts w:hint="eastAsia"/>
                <w:highlight w:val="none"/>
              </w:rPr>
              <w:t>型式检验</w:t>
            </w:r>
          </w:p>
        </w:tc>
      </w:tr>
      <w:tr w14:paraId="013CBB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600" w:type="dxa"/>
            <w:tcBorders>
              <w:top w:val="single" w:color="auto" w:sz="8" w:space="0"/>
            </w:tcBorders>
          </w:tcPr>
          <w:p w14:paraId="610837A3">
            <w:pPr>
              <w:pStyle w:val="263"/>
              <w:rPr>
                <w:rFonts w:hint="eastAsia" w:eastAsia="宋体"/>
                <w:highlight w:val="none"/>
                <w:lang w:eastAsia="zh-CN"/>
              </w:rPr>
            </w:pPr>
            <w:r>
              <w:rPr>
                <w:rFonts w:hint="eastAsia"/>
                <w:highlight w:val="none"/>
                <w:lang w:val="en-US" w:eastAsia="zh-CN"/>
              </w:rPr>
              <w:t>外观</w:t>
            </w:r>
          </w:p>
        </w:tc>
        <w:tc>
          <w:tcPr>
            <w:tcW w:w="1701" w:type="dxa"/>
            <w:tcBorders>
              <w:top w:val="single" w:color="auto" w:sz="8" w:space="0"/>
            </w:tcBorders>
          </w:tcPr>
          <w:p w14:paraId="4B488CB4">
            <w:pPr>
              <w:pStyle w:val="263"/>
              <w:rPr>
                <w:highlight w:val="none"/>
              </w:rPr>
            </w:pPr>
            <w:r>
              <w:rPr>
                <w:rFonts w:hint="eastAsia"/>
                <w:highlight w:val="none"/>
              </w:rPr>
              <w:t>√</w:t>
            </w:r>
          </w:p>
        </w:tc>
        <w:tc>
          <w:tcPr>
            <w:tcW w:w="1701" w:type="dxa"/>
            <w:tcBorders>
              <w:top w:val="single" w:color="auto" w:sz="8" w:space="0"/>
            </w:tcBorders>
          </w:tcPr>
          <w:p w14:paraId="394AAF88">
            <w:pPr>
              <w:pStyle w:val="263"/>
              <w:rPr>
                <w:highlight w:val="none"/>
              </w:rPr>
            </w:pPr>
            <w:r>
              <w:rPr>
                <w:rFonts w:hint="eastAsia"/>
                <w:highlight w:val="none"/>
              </w:rPr>
              <w:t>√</w:t>
            </w:r>
          </w:p>
        </w:tc>
      </w:tr>
      <w:tr w14:paraId="0BB093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600" w:type="dxa"/>
          </w:tcPr>
          <w:p w14:paraId="11F558C4">
            <w:pPr>
              <w:pStyle w:val="263"/>
              <w:rPr>
                <w:rFonts w:hint="eastAsia" w:eastAsia="宋体"/>
                <w:highlight w:val="none"/>
                <w:lang w:eastAsia="zh-CN"/>
              </w:rPr>
            </w:pPr>
            <w:r>
              <w:rPr>
                <w:rFonts w:hint="eastAsia"/>
                <w:highlight w:val="none"/>
                <w:lang w:val="en-US" w:eastAsia="zh-CN"/>
              </w:rPr>
              <w:t>碘含量</w:t>
            </w:r>
          </w:p>
        </w:tc>
        <w:tc>
          <w:tcPr>
            <w:tcW w:w="1701" w:type="dxa"/>
          </w:tcPr>
          <w:p w14:paraId="1A3183D9">
            <w:pPr>
              <w:pStyle w:val="263"/>
              <w:rPr>
                <w:highlight w:val="none"/>
              </w:rPr>
            </w:pPr>
            <w:r>
              <w:rPr>
                <w:rFonts w:hint="eastAsia"/>
                <w:highlight w:val="none"/>
              </w:rPr>
              <w:t>√</w:t>
            </w:r>
          </w:p>
        </w:tc>
        <w:tc>
          <w:tcPr>
            <w:tcW w:w="1701" w:type="dxa"/>
          </w:tcPr>
          <w:p w14:paraId="789BCA66">
            <w:pPr>
              <w:pStyle w:val="263"/>
              <w:rPr>
                <w:highlight w:val="none"/>
              </w:rPr>
            </w:pPr>
            <w:r>
              <w:rPr>
                <w:rFonts w:hint="eastAsia"/>
                <w:highlight w:val="none"/>
              </w:rPr>
              <w:t>√</w:t>
            </w:r>
          </w:p>
        </w:tc>
      </w:tr>
      <w:tr w14:paraId="3FA78F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600" w:type="dxa"/>
          </w:tcPr>
          <w:p w14:paraId="10248D2E">
            <w:pPr>
              <w:pStyle w:val="263"/>
              <w:rPr>
                <w:highlight w:val="none"/>
              </w:rPr>
            </w:pPr>
            <w:r>
              <w:rPr>
                <w:rFonts w:hint="eastAsia"/>
                <w:highlight w:val="none"/>
              </w:rPr>
              <w:t>氯化物及溴化物含量</w:t>
            </w:r>
          </w:p>
        </w:tc>
        <w:tc>
          <w:tcPr>
            <w:tcW w:w="1701" w:type="dxa"/>
          </w:tcPr>
          <w:p w14:paraId="3493DB5D">
            <w:pPr>
              <w:pStyle w:val="263"/>
              <w:rPr>
                <w:highlight w:val="none"/>
              </w:rPr>
            </w:pPr>
            <w:r>
              <w:rPr>
                <w:rFonts w:hint="eastAsia"/>
                <w:highlight w:val="none"/>
              </w:rPr>
              <w:t>√</w:t>
            </w:r>
          </w:p>
        </w:tc>
        <w:tc>
          <w:tcPr>
            <w:tcW w:w="1701" w:type="dxa"/>
          </w:tcPr>
          <w:p w14:paraId="27533F13">
            <w:pPr>
              <w:pStyle w:val="263"/>
              <w:rPr>
                <w:highlight w:val="none"/>
              </w:rPr>
            </w:pPr>
            <w:r>
              <w:rPr>
                <w:rFonts w:hint="eastAsia"/>
                <w:highlight w:val="none"/>
              </w:rPr>
              <w:t>√</w:t>
            </w:r>
          </w:p>
        </w:tc>
      </w:tr>
      <w:tr w14:paraId="5374BB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600" w:type="dxa"/>
          </w:tcPr>
          <w:p w14:paraId="1A4835C9">
            <w:pPr>
              <w:pStyle w:val="263"/>
              <w:rPr>
                <w:highlight w:val="none"/>
              </w:rPr>
            </w:pPr>
            <w:r>
              <w:rPr>
                <w:rFonts w:hint="eastAsia"/>
                <w:highlight w:val="none"/>
              </w:rPr>
              <w:t>硫酸盐含量</w:t>
            </w:r>
          </w:p>
        </w:tc>
        <w:tc>
          <w:tcPr>
            <w:tcW w:w="1701" w:type="dxa"/>
          </w:tcPr>
          <w:p w14:paraId="53C9287F">
            <w:pPr>
              <w:pStyle w:val="263"/>
              <w:rPr>
                <w:rFonts w:hAnsi="宋体" w:cs="宋体"/>
                <w:highlight w:val="none"/>
              </w:rPr>
            </w:pPr>
            <w:r>
              <w:rPr>
                <w:rFonts w:hint="eastAsia"/>
                <w:highlight w:val="none"/>
              </w:rPr>
              <w:t>√</w:t>
            </w:r>
          </w:p>
        </w:tc>
        <w:tc>
          <w:tcPr>
            <w:tcW w:w="1701" w:type="dxa"/>
          </w:tcPr>
          <w:p w14:paraId="67236208">
            <w:pPr>
              <w:pStyle w:val="263"/>
              <w:rPr>
                <w:highlight w:val="none"/>
              </w:rPr>
            </w:pPr>
            <w:r>
              <w:rPr>
                <w:rFonts w:hint="eastAsia"/>
                <w:highlight w:val="none"/>
              </w:rPr>
              <w:t>√</w:t>
            </w:r>
          </w:p>
        </w:tc>
      </w:tr>
      <w:tr w14:paraId="54ADF1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600" w:type="dxa"/>
          </w:tcPr>
          <w:p w14:paraId="403E7BC1">
            <w:pPr>
              <w:pStyle w:val="263"/>
              <w:rPr>
                <w:rFonts w:hint="default" w:eastAsia="宋体"/>
                <w:highlight w:val="none"/>
                <w:lang w:val="en-US" w:eastAsia="zh-CN"/>
              </w:rPr>
            </w:pPr>
            <w:r>
              <w:rPr>
                <w:rFonts w:hint="eastAsia"/>
                <w:highlight w:val="none"/>
                <w:lang w:val="en-US" w:eastAsia="zh-CN"/>
              </w:rPr>
              <w:t>不挥发物</w:t>
            </w:r>
          </w:p>
        </w:tc>
        <w:tc>
          <w:tcPr>
            <w:tcW w:w="1701" w:type="dxa"/>
          </w:tcPr>
          <w:p w14:paraId="01883CB1">
            <w:pPr>
              <w:pStyle w:val="263"/>
              <w:rPr>
                <w:highlight w:val="none"/>
              </w:rPr>
            </w:pPr>
            <w:r>
              <w:rPr>
                <w:rFonts w:hint="eastAsia"/>
                <w:highlight w:val="none"/>
              </w:rPr>
              <w:t>√</w:t>
            </w:r>
          </w:p>
        </w:tc>
        <w:tc>
          <w:tcPr>
            <w:tcW w:w="1701" w:type="dxa"/>
          </w:tcPr>
          <w:p w14:paraId="628CF55E">
            <w:pPr>
              <w:pStyle w:val="263"/>
              <w:rPr>
                <w:highlight w:val="none"/>
              </w:rPr>
            </w:pPr>
            <w:r>
              <w:rPr>
                <w:rFonts w:hint="eastAsia"/>
                <w:highlight w:val="none"/>
              </w:rPr>
              <w:t>√</w:t>
            </w:r>
          </w:p>
        </w:tc>
      </w:tr>
      <w:tr w14:paraId="0C8F56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002" w:type="dxa"/>
            <w:gridSpan w:val="3"/>
          </w:tcPr>
          <w:p w14:paraId="6C78D293">
            <w:pPr>
              <w:pStyle w:val="183"/>
              <w:bidi w:val="0"/>
              <w:jc w:val="left"/>
              <w:rPr>
                <w:rFonts w:hint="eastAsia"/>
                <w:highlight w:val="none"/>
              </w:rPr>
            </w:pPr>
            <w:r>
              <w:rPr>
                <w:rFonts w:hint="eastAsia"/>
                <w:highlight w:val="none"/>
              </w:rPr>
              <w:t>表中“√”表示检验项目；“—”表示非检验项目。</w:t>
            </w:r>
          </w:p>
        </w:tc>
      </w:tr>
    </w:tbl>
    <w:p w14:paraId="4DFF746C">
      <w:pPr>
        <w:pStyle w:val="60"/>
        <w:rPr>
          <w:rFonts w:hint="default" w:hAnsi="Times New Roman" w:cs="Times New Roman"/>
          <w:szCs w:val="24"/>
          <w:highlight w:val="none"/>
          <w:lang w:val="en-US" w:eastAsia="zh-CN"/>
        </w:rPr>
      </w:pPr>
    </w:p>
    <w:p w14:paraId="14498431">
      <w:pPr>
        <w:pStyle w:val="109"/>
        <w:spacing w:before="120" w:after="120"/>
        <w:rPr>
          <w:rFonts w:hint="eastAsia" w:hAnsi="Times New Roman" w:cs="Times New Roman"/>
          <w:szCs w:val="24"/>
          <w:highlight w:val="none"/>
          <w:lang w:val="en-US" w:eastAsia="zh-CN"/>
        </w:rPr>
      </w:pPr>
      <w:bookmarkStart w:id="78" w:name="_Toc22078"/>
      <w:r>
        <w:rPr>
          <w:rFonts w:hint="eastAsia" w:hAnsi="Times New Roman" w:cs="Times New Roman"/>
          <w:szCs w:val="24"/>
          <w:highlight w:val="none"/>
          <w:lang w:val="en-US" w:eastAsia="zh-CN"/>
        </w:rPr>
        <w:t>出厂检验</w:t>
      </w:r>
      <w:bookmarkEnd w:id="78"/>
    </w:p>
    <w:p w14:paraId="718771D6">
      <w:pPr>
        <w:pStyle w:val="60"/>
        <w:rPr>
          <w:rFonts w:hint="eastAsia"/>
          <w:highlight w:val="none"/>
          <w:lang w:val="en-US" w:eastAsia="zh-CN"/>
        </w:rPr>
      </w:pPr>
      <w:r>
        <w:rPr>
          <w:rFonts w:hint="eastAsia"/>
          <w:highlight w:val="none"/>
          <w:lang w:val="en-US" w:eastAsia="zh-CN"/>
        </w:rPr>
        <w:t>每批产品出厂前应进行出厂检验，检验项目应符合表2的规定。</w:t>
      </w:r>
    </w:p>
    <w:p w14:paraId="73D70931">
      <w:pPr>
        <w:pStyle w:val="109"/>
        <w:spacing w:before="120" w:after="120"/>
        <w:rPr>
          <w:rFonts w:hint="default" w:hAnsi="Times New Roman" w:cs="Times New Roman"/>
          <w:szCs w:val="24"/>
          <w:highlight w:val="none"/>
          <w:lang w:val="en-US" w:eastAsia="zh-CN"/>
        </w:rPr>
      </w:pPr>
      <w:bookmarkStart w:id="79" w:name="_Toc32378"/>
      <w:r>
        <w:rPr>
          <w:rFonts w:hint="eastAsia" w:hAnsi="Times New Roman" w:cs="Times New Roman"/>
          <w:szCs w:val="24"/>
          <w:highlight w:val="none"/>
          <w:lang w:val="en-US" w:eastAsia="zh-CN"/>
        </w:rPr>
        <w:t>型式检验</w:t>
      </w:r>
      <w:bookmarkEnd w:id="79"/>
    </w:p>
    <w:p w14:paraId="11AE1C3A">
      <w:pPr>
        <w:pStyle w:val="60"/>
        <w:rPr>
          <w:rFonts w:hint="default"/>
          <w:highlight w:val="none"/>
          <w:lang w:val="en-US" w:eastAsia="zh-CN"/>
        </w:rPr>
      </w:pPr>
      <w:r>
        <w:rPr>
          <w:rFonts w:hint="default"/>
          <w:highlight w:val="none"/>
          <w:lang w:val="en-US" w:eastAsia="zh-CN"/>
        </w:rPr>
        <w:t>型式检验项目</w:t>
      </w:r>
      <w:r>
        <w:rPr>
          <w:rFonts w:hint="eastAsia"/>
          <w:highlight w:val="none"/>
          <w:lang w:val="en-US" w:eastAsia="zh-CN"/>
        </w:rPr>
        <w:t>应包括表2的全部项目，</w:t>
      </w:r>
      <w:r>
        <w:rPr>
          <w:rFonts w:hint="default"/>
          <w:highlight w:val="none"/>
          <w:lang w:val="en-US" w:eastAsia="zh-CN"/>
        </w:rPr>
        <w:t>有下列情况之一时，</w:t>
      </w:r>
      <w:r>
        <w:rPr>
          <w:rFonts w:hint="eastAsia"/>
          <w:highlight w:val="none"/>
          <w:lang w:val="en-US" w:eastAsia="zh-CN"/>
        </w:rPr>
        <w:t>还</w:t>
      </w:r>
      <w:r>
        <w:rPr>
          <w:rFonts w:hint="default"/>
          <w:highlight w:val="none"/>
          <w:lang w:val="en-US" w:eastAsia="zh-CN"/>
        </w:rPr>
        <w:t>应进行型式检验：</w:t>
      </w:r>
    </w:p>
    <w:p w14:paraId="1AAFADDB">
      <w:pPr>
        <w:pStyle w:val="178"/>
        <w:numPr>
          <w:ilvl w:val="0"/>
          <w:numId w:val="40"/>
        </w:numPr>
        <w:rPr>
          <w:rFonts w:hint="default" w:hAnsi="宋体" w:cs="宋体"/>
          <w:szCs w:val="24"/>
          <w:highlight w:val="none"/>
          <w:lang w:val="en-US" w:eastAsia="zh-CN"/>
        </w:rPr>
      </w:pPr>
      <w:r>
        <w:rPr>
          <w:rFonts w:hint="default" w:hAnsi="宋体" w:cs="宋体"/>
          <w:szCs w:val="24"/>
          <w:highlight w:val="none"/>
          <w:lang w:val="en-US" w:eastAsia="zh-CN"/>
        </w:rPr>
        <w:t>新产品投产或老产品转厂时；</w:t>
      </w:r>
    </w:p>
    <w:p w14:paraId="47C45DE7">
      <w:pPr>
        <w:pStyle w:val="178"/>
        <w:numPr>
          <w:ilvl w:val="0"/>
          <w:numId w:val="40"/>
        </w:numPr>
        <w:rPr>
          <w:rFonts w:hint="default" w:hAnsi="宋体" w:cs="宋体"/>
          <w:szCs w:val="24"/>
          <w:highlight w:val="none"/>
          <w:lang w:val="en-US" w:eastAsia="zh-CN"/>
        </w:rPr>
      </w:pPr>
      <w:r>
        <w:rPr>
          <w:rFonts w:hint="default" w:hAnsi="宋体" w:cs="宋体"/>
          <w:szCs w:val="24"/>
          <w:highlight w:val="none"/>
          <w:lang w:val="en-US" w:eastAsia="zh-CN"/>
        </w:rPr>
        <w:t>正常生产后，如原料、工艺有较大改变，可能影响产品性能时；</w:t>
      </w:r>
    </w:p>
    <w:p w14:paraId="5315DC2D">
      <w:pPr>
        <w:pStyle w:val="178"/>
        <w:numPr>
          <w:ilvl w:val="0"/>
          <w:numId w:val="40"/>
        </w:numPr>
        <w:rPr>
          <w:rFonts w:hint="default" w:hAnsi="宋体" w:cs="宋体"/>
          <w:szCs w:val="24"/>
          <w:highlight w:val="none"/>
          <w:lang w:val="en-US" w:eastAsia="zh-CN"/>
        </w:rPr>
      </w:pPr>
      <w:r>
        <w:rPr>
          <w:rFonts w:hint="default" w:hAnsi="宋体" w:cs="宋体"/>
          <w:szCs w:val="24"/>
          <w:highlight w:val="none"/>
          <w:lang w:val="en-US" w:eastAsia="zh-CN"/>
        </w:rPr>
        <w:t>正常生产时，每年至少进行一次；</w:t>
      </w:r>
    </w:p>
    <w:p w14:paraId="5133DA98">
      <w:pPr>
        <w:pStyle w:val="178"/>
        <w:numPr>
          <w:ilvl w:val="0"/>
          <w:numId w:val="40"/>
        </w:numPr>
        <w:rPr>
          <w:rFonts w:hint="default" w:hAnsi="宋体" w:cs="宋体"/>
          <w:szCs w:val="24"/>
          <w:highlight w:val="none"/>
          <w:lang w:val="en-US" w:eastAsia="zh-CN"/>
        </w:rPr>
      </w:pPr>
      <w:r>
        <w:rPr>
          <w:rFonts w:hint="default" w:hAnsi="宋体" w:cs="宋体"/>
          <w:szCs w:val="24"/>
          <w:highlight w:val="none"/>
          <w:lang w:val="en-US" w:eastAsia="zh-CN"/>
        </w:rPr>
        <w:t>产品长期停产后，恢复生产时；</w:t>
      </w:r>
    </w:p>
    <w:p w14:paraId="6FD4C2C0">
      <w:pPr>
        <w:pStyle w:val="178"/>
        <w:numPr>
          <w:ilvl w:val="0"/>
          <w:numId w:val="40"/>
        </w:numPr>
        <w:rPr>
          <w:rFonts w:hint="default" w:hAnsi="宋体" w:cs="宋体"/>
          <w:szCs w:val="24"/>
          <w:highlight w:val="none"/>
          <w:lang w:val="en-US" w:eastAsia="zh-CN"/>
        </w:rPr>
      </w:pPr>
      <w:r>
        <w:rPr>
          <w:rFonts w:hint="default" w:hAnsi="宋体" w:cs="宋体"/>
          <w:szCs w:val="24"/>
          <w:highlight w:val="none"/>
          <w:lang w:val="en-US" w:eastAsia="zh-CN"/>
        </w:rPr>
        <w:t>出厂检验结果与上次型式检验有较大差异时。</w:t>
      </w:r>
    </w:p>
    <w:p w14:paraId="519647CA">
      <w:pPr>
        <w:pStyle w:val="109"/>
        <w:spacing w:before="120" w:after="120"/>
        <w:rPr>
          <w:rFonts w:hint="default" w:hAnsi="Times New Roman" w:cs="Times New Roman"/>
          <w:szCs w:val="24"/>
          <w:highlight w:val="none"/>
          <w:lang w:val="en-US" w:eastAsia="zh-CN"/>
        </w:rPr>
      </w:pPr>
      <w:bookmarkStart w:id="80" w:name="_Toc26571"/>
      <w:r>
        <w:rPr>
          <w:rFonts w:hint="eastAsia" w:hAnsi="Times New Roman" w:cs="Times New Roman"/>
          <w:szCs w:val="24"/>
          <w:highlight w:val="none"/>
          <w:lang w:val="en-US" w:eastAsia="zh-CN"/>
        </w:rPr>
        <w:t>组批与取样</w:t>
      </w:r>
      <w:bookmarkEnd w:id="80"/>
    </w:p>
    <w:p w14:paraId="64ADE2F3">
      <w:pPr>
        <w:pStyle w:val="69"/>
        <w:keepNext w:val="0"/>
        <w:keepLines w:val="0"/>
        <w:pageBreakBefore w:val="0"/>
        <w:widowControl w:val="0"/>
        <w:kinsoku/>
        <w:wordWrap/>
        <w:overflowPunct/>
        <w:topLinePunct w:val="0"/>
        <w:autoSpaceDE/>
        <w:autoSpaceDN/>
        <w:bidi w:val="0"/>
        <w:adjustRightInd/>
        <w:snapToGrid/>
        <w:spacing w:beforeLines="0" w:afterLines="0"/>
        <w:ind w:left="0" w:leftChars="0" w:firstLine="0" w:firstLineChars="0"/>
        <w:textAlignment w:val="auto"/>
        <w:rPr>
          <w:rFonts w:hint="default" w:ascii="宋体" w:hAnsi="宋体" w:eastAsia="宋体" w:cs="宋体"/>
          <w:highlight w:val="none"/>
          <w:lang w:val="en-US" w:eastAsia="zh-CN"/>
        </w:rPr>
      </w:pPr>
      <w:r>
        <w:rPr>
          <w:rFonts w:hint="default" w:ascii="宋体" w:hAnsi="宋体" w:eastAsia="宋体" w:cs="宋体"/>
          <w:highlight w:val="none"/>
          <w:lang w:val="en-US" w:eastAsia="zh-CN"/>
        </w:rPr>
        <w:t>产品</w:t>
      </w:r>
      <w:r>
        <w:rPr>
          <w:rFonts w:hint="eastAsia" w:ascii="宋体" w:hAnsi="宋体" w:eastAsia="宋体" w:cs="宋体"/>
          <w:highlight w:val="none"/>
          <w:lang w:val="en-US" w:eastAsia="zh-CN"/>
        </w:rPr>
        <w:t>满一批次时应</w:t>
      </w:r>
      <w:r>
        <w:rPr>
          <w:rFonts w:hint="default" w:ascii="宋体" w:hAnsi="宋体" w:eastAsia="宋体" w:cs="宋体"/>
          <w:highlight w:val="none"/>
          <w:lang w:val="en-US" w:eastAsia="zh-CN"/>
        </w:rPr>
        <w:t>按GB/T</w:t>
      </w:r>
      <w:r>
        <w:rPr>
          <w:rFonts w:hint="eastAsia" w:ascii="宋体" w:hAnsi="宋体" w:eastAsia="宋体" w:cs="宋体"/>
          <w:highlight w:val="none"/>
          <w:lang w:val="en-US" w:eastAsia="zh-CN"/>
        </w:rPr>
        <w:t xml:space="preserve"> </w:t>
      </w:r>
      <w:r>
        <w:rPr>
          <w:rFonts w:hint="default" w:ascii="宋体" w:hAnsi="宋体" w:eastAsia="宋体" w:cs="宋体"/>
          <w:highlight w:val="none"/>
          <w:lang w:val="en-US" w:eastAsia="zh-CN"/>
        </w:rPr>
        <w:t>6678和GB/T</w:t>
      </w:r>
      <w:r>
        <w:rPr>
          <w:rFonts w:hint="eastAsia" w:ascii="宋体" w:hAnsi="宋体" w:eastAsia="宋体" w:cs="宋体"/>
          <w:highlight w:val="none"/>
          <w:lang w:val="en-US" w:eastAsia="zh-CN"/>
        </w:rPr>
        <w:t xml:space="preserve"> </w:t>
      </w:r>
      <w:r>
        <w:rPr>
          <w:rFonts w:hint="default" w:ascii="宋体" w:hAnsi="宋体" w:eastAsia="宋体" w:cs="宋体"/>
          <w:highlight w:val="none"/>
          <w:lang w:val="en-US" w:eastAsia="zh-CN"/>
        </w:rPr>
        <w:t>6679规定的方法取样。</w:t>
      </w:r>
    </w:p>
    <w:p w14:paraId="60771B80">
      <w:pPr>
        <w:pStyle w:val="69"/>
        <w:keepNext w:val="0"/>
        <w:keepLines w:val="0"/>
        <w:pageBreakBefore w:val="0"/>
        <w:widowControl w:val="0"/>
        <w:kinsoku/>
        <w:wordWrap/>
        <w:overflowPunct/>
        <w:topLinePunct w:val="0"/>
        <w:autoSpaceDE/>
        <w:autoSpaceDN/>
        <w:bidi w:val="0"/>
        <w:adjustRightInd/>
        <w:snapToGrid/>
        <w:spacing w:beforeLines="0" w:afterLines="0"/>
        <w:ind w:left="0" w:leftChars="0" w:firstLine="0" w:firstLineChars="0"/>
        <w:textAlignment w:val="auto"/>
        <w:rPr>
          <w:rFonts w:hint="default" w:ascii="宋体" w:hAnsi="宋体" w:eastAsia="宋体" w:cs="宋体"/>
          <w:highlight w:val="none"/>
          <w:lang w:val="en-US" w:eastAsia="zh-CN"/>
        </w:rPr>
      </w:pPr>
      <w:r>
        <w:rPr>
          <w:rFonts w:hint="default" w:ascii="宋体" w:hAnsi="宋体" w:eastAsia="宋体" w:cs="宋体"/>
          <w:highlight w:val="none"/>
          <w:lang w:val="en-US" w:eastAsia="zh-CN"/>
        </w:rPr>
        <w:t>每批产品取样总量不应少于100</w:t>
      </w:r>
      <w:r>
        <w:rPr>
          <w:rFonts w:hint="default" w:ascii="Times New Roman" w:hAnsi="Times New Roman" w:eastAsia="宋体" w:cs="Times New Roman"/>
          <w:highlight w:val="none"/>
          <w:lang w:val="en-US" w:eastAsia="zh-CN"/>
        </w:rPr>
        <w:t xml:space="preserve"> </w:t>
      </w:r>
      <w:r>
        <w:rPr>
          <w:rFonts w:hint="default" w:ascii="宋体" w:hAnsi="宋体" w:eastAsia="宋体" w:cs="宋体"/>
          <w:highlight w:val="none"/>
          <w:lang w:val="en-US" w:eastAsia="zh-CN"/>
        </w:rPr>
        <w:t>g，混匀后分装于两个清洁干燥的棕色试剂瓶中，密封，粘贴标签，</w:t>
      </w:r>
      <w:r>
        <w:rPr>
          <w:rFonts w:hint="eastAsia" w:ascii="宋体" w:hAnsi="宋体" w:eastAsia="宋体" w:cs="宋体"/>
          <w:highlight w:val="none"/>
          <w:lang w:val="en-US" w:eastAsia="zh-CN"/>
        </w:rPr>
        <w:t>应</w:t>
      </w:r>
      <w:r>
        <w:rPr>
          <w:rFonts w:hint="default" w:ascii="宋体" w:hAnsi="宋体" w:eastAsia="宋体" w:cs="宋体"/>
          <w:highlight w:val="none"/>
          <w:lang w:val="en-US" w:eastAsia="zh-CN"/>
        </w:rPr>
        <w:t>注明</w:t>
      </w:r>
      <w:r>
        <w:rPr>
          <w:rFonts w:hint="eastAsia" w:ascii="宋体" w:hAnsi="宋体" w:eastAsia="宋体" w:cs="宋体"/>
          <w:highlight w:val="none"/>
          <w:lang w:val="en-US" w:eastAsia="zh-CN"/>
        </w:rPr>
        <w:t>：</w:t>
      </w:r>
      <w:r>
        <w:rPr>
          <w:rFonts w:hint="default" w:ascii="宋体" w:hAnsi="宋体" w:eastAsia="宋体" w:cs="宋体"/>
          <w:highlight w:val="none"/>
          <w:lang w:val="en-US" w:eastAsia="zh-CN"/>
        </w:rPr>
        <w:t>产品名称、生产日期或批号、取样日期和取样人等。</w:t>
      </w:r>
    </w:p>
    <w:p w14:paraId="0ADD6D3A">
      <w:pPr>
        <w:pStyle w:val="69"/>
        <w:keepNext w:val="0"/>
        <w:keepLines w:val="0"/>
        <w:pageBreakBefore w:val="0"/>
        <w:widowControl w:val="0"/>
        <w:kinsoku/>
        <w:wordWrap/>
        <w:overflowPunct/>
        <w:topLinePunct w:val="0"/>
        <w:autoSpaceDE/>
        <w:autoSpaceDN/>
        <w:bidi w:val="0"/>
        <w:adjustRightInd/>
        <w:snapToGrid/>
        <w:spacing w:beforeLines="0" w:afterLines="0"/>
        <w:ind w:left="0" w:leftChars="0" w:firstLine="0" w:firstLineChars="0"/>
        <w:textAlignment w:val="auto"/>
        <w:rPr>
          <w:rFonts w:hint="default" w:ascii="宋体" w:hAnsi="宋体" w:eastAsia="宋体" w:cs="宋体"/>
          <w:highlight w:val="none"/>
          <w:lang w:val="en-US" w:eastAsia="zh-CN"/>
        </w:rPr>
      </w:pPr>
      <w:r>
        <w:rPr>
          <w:rFonts w:hint="eastAsia" w:ascii="宋体" w:hAnsi="宋体" w:eastAsia="宋体" w:cs="宋体"/>
          <w:highlight w:val="none"/>
          <w:lang w:val="en-US" w:eastAsia="zh-CN"/>
        </w:rPr>
        <w:t>应</w:t>
      </w:r>
      <w:r>
        <w:rPr>
          <w:rFonts w:hint="default" w:ascii="宋体" w:hAnsi="宋体" w:eastAsia="宋体" w:cs="宋体"/>
          <w:highlight w:val="none"/>
          <w:lang w:val="en-US" w:eastAsia="zh-CN"/>
        </w:rPr>
        <w:t>一份检验，一份留样。</w:t>
      </w:r>
    </w:p>
    <w:p w14:paraId="70AA831C">
      <w:pPr>
        <w:pStyle w:val="109"/>
        <w:spacing w:before="120" w:after="120"/>
        <w:rPr>
          <w:rFonts w:hint="default" w:hAnsi="Times New Roman" w:cs="Times New Roman"/>
          <w:szCs w:val="24"/>
          <w:highlight w:val="none"/>
          <w:lang w:val="en-US" w:eastAsia="zh-CN"/>
        </w:rPr>
      </w:pPr>
      <w:bookmarkStart w:id="81" w:name="_Toc4279"/>
      <w:r>
        <w:rPr>
          <w:rFonts w:hint="eastAsia" w:hAnsi="Times New Roman" w:cs="Times New Roman"/>
          <w:szCs w:val="24"/>
          <w:highlight w:val="none"/>
          <w:lang w:val="en-US" w:eastAsia="zh-CN"/>
        </w:rPr>
        <w:t>判定</w:t>
      </w:r>
      <w:bookmarkEnd w:id="81"/>
    </w:p>
    <w:p w14:paraId="3A27496C">
      <w:pPr>
        <w:pStyle w:val="60"/>
        <w:rPr>
          <w:rFonts w:hint="default" w:hAnsi="Times New Roman" w:cs="Times New Roman"/>
          <w:highlight w:val="none"/>
          <w:lang w:val="en-US" w:eastAsia="zh-CN"/>
        </w:rPr>
      </w:pPr>
      <w:r>
        <w:rPr>
          <w:rFonts w:hint="default" w:hAnsi="Times New Roman" w:cs="Times New Roman"/>
          <w:highlight w:val="none"/>
          <w:lang w:val="en-US" w:eastAsia="zh-CN"/>
        </w:rPr>
        <w:t>检验结果全部符合本标准要求时判定为合格。检验结果中若有指标不符合本标准要求时，应重新从同一批产品中加倍采样复检，复检结果全部符合本标准要求时，判定为合格。复检结果中仍有指标不符合本标准要求时，则判该批产品不合格。</w:t>
      </w:r>
    </w:p>
    <w:p w14:paraId="7954819F">
      <w:pPr>
        <w:pStyle w:val="108"/>
        <w:spacing w:before="240" w:after="240"/>
        <w:rPr>
          <w:rFonts w:hint="eastAsia"/>
          <w:highlight w:val="none"/>
          <w:lang w:val="en-US" w:eastAsia="zh-CN"/>
        </w:rPr>
      </w:pPr>
      <w:bookmarkStart w:id="82" w:name="_Toc1673"/>
      <w:r>
        <w:rPr>
          <w:rFonts w:hint="eastAsia"/>
          <w:highlight w:val="none"/>
          <w:lang w:val="en-US" w:eastAsia="zh-CN"/>
        </w:rPr>
        <w:t>安全应用规范</w:t>
      </w:r>
      <w:bookmarkEnd w:id="82"/>
    </w:p>
    <w:p w14:paraId="1D0B15A8">
      <w:pPr>
        <w:pStyle w:val="109"/>
        <w:spacing w:before="120" w:after="120"/>
        <w:rPr>
          <w:rFonts w:hint="eastAsia"/>
          <w:szCs w:val="24"/>
          <w:highlight w:val="none"/>
          <w:lang w:val="en-US" w:eastAsia="zh-CN"/>
        </w:rPr>
      </w:pPr>
      <w:bookmarkStart w:id="83" w:name="_Toc13762"/>
      <w:r>
        <w:rPr>
          <w:rFonts w:hint="eastAsia"/>
          <w:szCs w:val="24"/>
          <w:highlight w:val="none"/>
          <w:lang w:val="en-US" w:eastAsia="zh-CN"/>
        </w:rPr>
        <w:t>一般规定</w:t>
      </w:r>
      <w:bookmarkEnd w:id="83"/>
    </w:p>
    <w:p w14:paraId="011B1ECC">
      <w:pPr>
        <w:pStyle w:val="60"/>
        <w:rPr>
          <w:rFonts w:hint="eastAsia"/>
          <w:highlight w:val="none"/>
          <w:lang w:val="en-US" w:eastAsia="zh-CN"/>
        </w:rPr>
      </w:pPr>
      <w:r>
        <w:rPr>
          <w:rFonts w:hint="eastAsia"/>
          <w:highlight w:val="none"/>
          <w:lang w:val="en-US" w:eastAsia="zh-CN"/>
        </w:rPr>
        <w:t>回收碘产品应根据其质量等级应用于相应领域，使用单位应建立完善的碘使用管理制度，对操作人员进行专业培训，确保碘产品的安全使用。</w:t>
      </w:r>
    </w:p>
    <w:p w14:paraId="478AE44D">
      <w:pPr>
        <w:pStyle w:val="109"/>
        <w:spacing w:before="120" w:after="120"/>
        <w:rPr>
          <w:rFonts w:hint="default" w:hAnsi="Times New Roman" w:cs="Times New Roman"/>
          <w:szCs w:val="24"/>
          <w:highlight w:val="none"/>
          <w:lang w:val="en-US" w:eastAsia="zh-CN"/>
        </w:rPr>
      </w:pPr>
      <w:bookmarkStart w:id="84" w:name="_Toc3770"/>
      <w:r>
        <w:rPr>
          <w:rFonts w:hint="eastAsia" w:hAnsi="Times New Roman" w:cs="Times New Roman"/>
          <w:szCs w:val="24"/>
          <w:highlight w:val="none"/>
          <w:lang w:val="en-US" w:eastAsia="zh-CN"/>
        </w:rPr>
        <w:t>安全要求</w:t>
      </w:r>
      <w:bookmarkEnd w:id="84"/>
    </w:p>
    <w:p w14:paraId="4414C65E">
      <w:pPr>
        <w:pStyle w:val="69"/>
        <w:keepNext w:val="0"/>
        <w:keepLines w:val="0"/>
        <w:pageBreakBefore w:val="0"/>
        <w:widowControl w:val="0"/>
        <w:kinsoku/>
        <w:wordWrap/>
        <w:overflowPunct/>
        <w:topLinePunct w:val="0"/>
        <w:autoSpaceDE/>
        <w:autoSpaceDN/>
        <w:bidi w:val="0"/>
        <w:adjustRightInd/>
        <w:snapToGrid/>
        <w:spacing w:beforeLines="0" w:afterLines="0"/>
        <w:ind w:left="0" w:leftChars="0" w:firstLine="0" w:firstLineChars="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产品应密闭操作，提供充分的局部排风。</w:t>
      </w:r>
    </w:p>
    <w:p w14:paraId="709CC79E">
      <w:pPr>
        <w:pStyle w:val="69"/>
        <w:keepNext w:val="0"/>
        <w:keepLines w:val="0"/>
        <w:pageBreakBefore w:val="0"/>
        <w:widowControl w:val="0"/>
        <w:kinsoku/>
        <w:wordWrap/>
        <w:overflowPunct/>
        <w:topLinePunct w:val="0"/>
        <w:autoSpaceDE/>
        <w:autoSpaceDN/>
        <w:bidi w:val="0"/>
        <w:adjustRightInd/>
        <w:snapToGrid/>
        <w:spacing w:beforeLines="0" w:afterLines="0"/>
        <w:ind w:left="0" w:leftChars="0" w:firstLine="0" w:firstLineChars="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操作人员应经过专门培训，严格遵守操作规程。操作人员应佩戴自吸过滤式防尘口罩，戴化学安全防护眼镜，穿防毒物渗透工作服，戴橡胶手套。</w:t>
      </w:r>
    </w:p>
    <w:p w14:paraId="1EA83796">
      <w:pPr>
        <w:pStyle w:val="69"/>
        <w:keepNext w:val="0"/>
        <w:keepLines w:val="0"/>
        <w:pageBreakBefore w:val="0"/>
        <w:widowControl w:val="0"/>
        <w:kinsoku/>
        <w:wordWrap/>
        <w:overflowPunct/>
        <w:topLinePunct w:val="0"/>
        <w:autoSpaceDE/>
        <w:autoSpaceDN/>
        <w:bidi w:val="0"/>
        <w:adjustRightInd/>
        <w:snapToGrid/>
        <w:spacing w:beforeLines="0" w:afterLines="0"/>
        <w:ind w:left="0" w:leftChars="0" w:firstLine="0" w:firstLineChars="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应避免产生粉尘。</w:t>
      </w:r>
    </w:p>
    <w:p w14:paraId="0DF80E58">
      <w:pPr>
        <w:pStyle w:val="69"/>
        <w:keepNext w:val="0"/>
        <w:keepLines w:val="0"/>
        <w:pageBreakBefore w:val="0"/>
        <w:widowControl w:val="0"/>
        <w:kinsoku/>
        <w:wordWrap/>
        <w:overflowPunct/>
        <w:topLinePunct w:val="0"/>
        <w:autoSpaceDE/>
        <w:autoSpaceDN/>
        <w:bidi w:val="0"/>
        <w:adjustRightInd/>
        <w:snapToGrid/>
        <w:spacing w:beforeLines="0" w:afterLines="0"/>
        <w:ind w:left="0" w:leftChars="0" w:firstLine="0" w:firstLineChars="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应避免与氨、活性金属粉末接触。</w:t>
      </w:r>
    </w:p>
    <w:p w14:paraId="0E0FC653">
      <w:pPr>
        <w:pStyle w:val="69"/>
        <w:keepNext w:val="0"/>
        <w:keepLines w:val="0"/>
        <w:pageBreakBefore w:val="0"/>
        <w:widowControl w:val="0"/>
        <w:kinsoku/>
        <w:wordWrap/>
        <w:overflowPunct/>
        <w:topLinePunct w:val="0"/>
        <w:autoSpaceDE/>
        <w:autoSpaceDN/>
        <w:bidi w:val="0"/>
        <w:adjustRightInd/>
        <w:snapToGrid/>
        <w:spacing w:beforeLines="0" w:afterLines="0"/>
        <w:ind w:left="0" w:leftChars="0" w:firstLine="0" w:firstLineChars="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应配备泄漏应急处理设备。</w:t>
      </w:r>
    </w:p>
    <w:p w14:paraId="77F21BFD">
      <w:pPr>
        <w:pStyle w:val="108"/>
        <w:spacing w:before="240" w:after="240"/>
        <w:rPr>
          <w:rFonts w:hint="eastAsia"/>
          <w:szCs w:val="24"/>
          <w:highlight w:val="none"/>
          <w:lang w:val="en-US" w:eastAsia="zh-CN"/>
        </w:rPr>
      </w:pPr>
      <w:bookmarkStart w:id="85" w:name="_Toc17876"/>
      <w:r>
        <w:rPr>
          <w:rFonts w:hint="eastAsia"/>
          <w:szCs w:val="24"/>
          <w:highlight w:val="none"/>
          <w:lang w:val="en-US" w:eastAsia="zh-CN"/>
        </w:rPr>
        <w:t>标志、包装、运输和贮存</w:t>
      </w:r>
      <w:bookmarkEnd w:id="85"/>
    </w:p>
    <w:p w14:paraId="1278A223">
      <w:pPr>
        <w:pStyle w:val="109"/>
        <w:spacing w:before="120" w:after="120"/>
        <w:rPr>
          <w:rFonts w:hint="eastAsia"/>
          <w:szCs w:val="24"/>
          <w:highlight w:val="none"/>
          <w:lang w:val="en-US" w:eastAsia="zh-CN"/>
        </w:rPr>
      </w:pPr>
      <w:bookmarkStart w:id="86" w:name="_Toc8630"/>
      <w:bookmarkStart w:id="87" w:name="_Toc14514"/>
      <w:bookmarkStart w:id="88" w:name="BookMark8"/>
      <w:r>
        <w:rPr>
          <w:rFonts w:hint="eastAsia"/>
          <w:szCs w:val="24"/>
          <w:highlight w:val="none"/>
          <w:lang w:val="en-US" w:eastAsia="zh-CN"/>
        </w:rPr>
        <w:t>标志</w:t>
      </w:r>
      <w:bookmarkEnd w:id="86"/>
      <w:bookmarkEnd w:id="87"/>
    </w:p>
    <w:p w14:paraId="7CE9B3DB">
      <w:pPr>
        <w:pStyle w:val="60"/>
        <w:rPr>
          <w:rFonts w:hint="eastAsia"/>
          <w:highlight w:val="none"/>
          <w:lang w:val="en-US" w:eastAsia="zh-CN"/>
        </w:rPr>
      </w:pPr>
      <w:r>
        <w:rPr>
          <w:rFonts w:hint="eastAsia"/>
          <w:highlight w:val="none"/>
          <w:lang w:val="en-US" w:eastAsia="zh-CN"/>
        </w:rPr>
        <w:t>产品标志应符合GB/T 191和GB 15258的要求，产品外包装上还应有清晰牢固的标识，内容包括：</w:t>
      </w:r>
    </w:p>
    <w:p w14:paraId="4CF42CD8">
      <w:pPr>
        <w:pStyle w:val="178"/>
        <w:numPr>
          <w:ilvl w:val="0"/>
          <w:numId w:val="41"/>
        </w:numPr>
        <w:rPr>
          <w:rFonts w:hint="eastAsia" w:hAnsi="宋体" w:cs="宋体"/>
          <w:szCs w:val="24"/>
          <w:highlight w:val="none"/>
          <w:lang w:val="en-US" w:eastAsia="zh-CN"/>
        </w:rPr>
      </w:pPr>
      <w:r>
        <w:rPr>
          <w:rFonts w:hint="eastAsia" w:hAnsi="宋体" w:cs="宋体"/>
          <w:szCs w:val="24"/>
          <w:highlight w:val="none"/>
          <w:lang w:val="en-US" w:eastAsia="zh-CN"/>
        </w:rPr>
        <w:t>生产单位名称和地址；</w:t>
      </w:r>
    </w:p>
    <w:p w14:paraId="551B7C93">
      <w:pPr>
        <w:pStyle w:val="178"/>
        <w:numPr>
          <w:ilvl w:val="0"/>
          <w:numId w:val="41"/>
        </w:numPr>
        <w:rPr>
          <w:rFonts w:hint="eastAsia" w:hAnsi="宋体" w:cs="宋体"/>
          <w:szCs w:val="24"/>
          <w:highlight w:val="none"/>
          <w:lang w:val="en-US" w:eastAsia="zh-CN"/>
        </w:rPr>
      </w:pPr>
      <w:r>
        <w:rPr>
          <w:rFonts w:hint="eastAsia" w:hAnsi="宋体" w:cs="宋体"/>
          <w:szCs w:val="24"/>
          <w:highlight w:val="none"/>
          <w:lang w:val="en-US" w:eastAsia="zh-CN"/>
        </w:rPr>
        <w:t>产品名称；</w:t>
      </w:r>
    </w:p>
    <w:p w14:paraId="1C08260A">
      <w:pPr>
        <w:pStyle w:val="178"/>
        <w:numPr>
          <w:ilvl w:val="0"/>
          <w:numId w:val="41"/>
        </w:numPr>
        <w:rPr>
          <w:rFonts w:hint="eastAsia" w:hAnsi="宋体" w:cs="宋体"/>
          <w:szCs w:val="24"/>
          <w:highlight w:val="none"/>
          <w:lang w:val="en-US" w:eastAsia="zh-CN"/>
        </w:rPr>
      </w:pPr>
      <w:r>
        <w:rPr>
          <w:rFonts w:hint="eastAsia" w:hAnsi="宋体" w:cs="宋体"/>
          <w:szCs w:val="24"/>
          <w:highlight w:val="none"/>
          <w:lang w:val="en-US" w:eastAsia="zh-CN"/>
        </w:rPr>
        <w:t>生产日期或批号；</w:t>
      </w:r>
    </w:p>
    <w:p w14:paraId="6021C127">
      <w:pPr>
        <w:pStyle w:val="178"/>
        <w:numPr>
          <w:ilvl w:val="0"/>
          <w:numId w:val="41"/>
        </w:numPr>
        <w:rPr>
          <w:rFonts w:hint="eastAsia" w:hAnsi="宋体" w:cs="宋体"/>
          <w:szCs w:val="24"/>
          <w:highlight w:val="none"/>
          <w:lang w:val="en-US" w:eastAsia="zh-CN"/>
        </w:rPr>
      </w:pPr>
      <w:r>
        <w:rPr>
          <w:rFonts w:hint="eastAsia" w:hAnsi="宋体" w:cs="宋体"/>
          <w:szCs w:val="24"/>
          <w:highlight w:val="none"/>
          <w:lang w:val="en-US" w:eastAsia="zh-CN"/>
        </w:rPr>
        <w:t>净含量；</w:t>
      </w:r>
    </w:p>
    <w:p w14:paraId="10DB7C53">
      <w:pPr>
        <w:pStyle w:val="178"/>
        <w:numPr>
          <w:ilvl w:val="0"/>
          <w:numId w:val="41"/>
        </w:numPr>
        <w:rPr>
          <w:rFonts w:hint="eastAsia" w:hAnsi="宋体" w:cs="宋体"/>
          <w:szCs w:val="24"/>
          <w:highlight w:val="none"/>
          <w:lang w:val="en-US" w:eastAsia="zh-CN"/>
        </w:rPr>
      </w:pPr>
      <w:r>
        <w:rPr>
          <w:rFonts w:hint="eastAsia" w:hAnsi="宋体" w:cs="宋体"/>
          <w:szCs w:val="24"/>
          <w:highlight w:val="none"/>
          <w:lang w:val="en-US" w:eastAsia="zh-CN"/>
        </w:rPr>
        <w:t>本标准编号。</w:t>
      </w:r>
    </w:p>
    <w:p w14:paraId="4E17B2D1">
      <w:pPr>
        <w:pStyle w:val="109"/>
        <w:spacing w:before="120" w:after="120"/>
        <w:rPr>
          <w:rFonts w:hint="eastAsia"/>
          <w:szCs w:val="24"/>
          <w:highlight w:val="none"/>
          <w:lang w:val="en-US" w:eastAsia="zh-CN"/>
        </w:rPr>
      </w:pPr>
      <w:bookmarkStart w:id="89" w:name="_Toc20877"/>
      <w:bookmarkStart w:id="90" w:name="_Toc15623"/>
      <w:r>
        <w:rPr>
          <w:rFonts w:hint="eastAsia"/>
          <w:szCs w:val="24"/>
          <w:highlight w:val="none"/>
          <w:lang w:val="en-US" w:eastAsia="zh-CN"/>
        </w:rPr>
        <w:t>包装</w:t>
      </w:r>
      <w:bookmarkEnd w:id="89"/>
      <w:bookmarkEnd w:id="90"/>
    </w:p>
    <w:p w14:paraId="00C4EEEB">
      <w:pPr>
        <w:pStyle w:val="69"/>
        <w:keepNext w:val="0"/>
        <w:keepLines w:val="0"/>
        <w:pageBreakBefore w:val="0"/>
        <w:widowControl w:val="0"/>
        <w:kinsoku/>
        <w:wordWrap/>
        <w:overflowPunct/>
        <w:topLinePunct w:val="0"/>
        <w:autoSpaceDE/>
        <w:autoSpaceDN/>
        <w:bidi w:val="0"/>
        <w:adjustRightInd/>
        <w:snapToGrid/>
        <w:spacing w:beforeLines="0" w:afterLines="0"/>
        <w:ind w:left="0" w:leftChars="0" w:firstLine="0" w:firstLineChars="0"/>
        <w:textAlignment w:val="auto"/>
        <w:rPr>
          <w:rFonts w:hint="eastAsia" w:ascii="宋体" w:hAnsi="宋体" w:eastAsia="宋体" w:cs="宋体"/>
          <w:highlight w:val="none"/>
          <w:lang w:val="en-US" w:eastAsia="zh-CN"/>
        </w:rPr>
      </w:pPr>
      <w:bookmarkStart w:id="91" w:name="_Toc21234"/>
      <w:r>
        <w:rPr>
          <w:rFonts w:hint="eastAsia" w:ascii="宋体" w:hAnsi="宋体" w:eastAsia="宋体" w:cs="宋体"/>
          <w:highlight w:val="none"/>
          <w:lang w:val="en-US" w:eastAsia="zh-CN"/>
        </w:rPr>
        <w:t>回收碘产品应采用双层包装。</w:t>
      </w:r>
    </w:p>
    <w:p w14:paraId="3E258EC1">
      <w:pPr>
        <w:pStyle w:val="69"/>
        <w:keepNext w:val="0"/>
        <w:keepLines w:val="0"/>
        <w:pageBreakBefore w:val="0"/>
        <w:widowControl w:val="0"/>
        <w:kinsoku/>
        <w:wordWrap/>
        <w:overflowPunct/>
        <w:topLinePunct w:val="0"/>
        <w:autoSpaceDE/>
        <w:autoSpaceDN/>
        <w:bidi w:val="0"/>
        <w:adjustRightInd/>
        <w:snapToGrid/>
        <w:spacing w:beforeLines="0" w:afterLines="0"/>
        <w:ind w:left="0" w:leftChars="0" w:firstLine="0" w:firstLineChars="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包装容器应符合以下要求：</w:t>
      </w:r>
    </w:p>
    <w:p w14:paraId="7C0AE956">
      <w:pPr>
        <w:pStyle w:val="178"/>
        <w:keepNext w:val="0"/>
        <w:keepLines w:val="0"/>
        <w:pageBreakBefore w:val="0"/>
        <w:widowControl/>
        <w:numPr>
          <w:ilvl w:val="0"/>
          <w:numId w:val="42"/>
        </w:numPr>
        <w:kinsoku/>
        <w:wordWrap/>
        <w:overflowPunct/>
        <w:topLinePunct w:val="0"/>
        <w:autoSpaceDE/>
        <w:autoSpaceDN/>
        <w:bidi w:val="0"/>
        <w:adjustRightInd/>
        <w:snapToGrid/>
        <w:ind w:left="850" w:hanging="425"/>
        <w:textAlignment w:val="auto"/>
        <w:rPr>
          <w:rFonts w:hint="default" w:hAnsi="宋体" w:cs="宋体"/>
          <w:szCs w:val="24"/>
          <w:highlight w:val="none"/>
          <w:lang w:val="en-US" w:eastAsia="zh-CN"/>
        </w:rPr>
      </w:pPr>
      <w:r>
        <w:rPr>
          <w:rFonts w:hint="default" w:hAnsi="宋体" w:cs="宋体"/>
          <w:szCs w:val="24"/>
          <w:highlight w:val="none"/>
          <w:lang w:val="en-US" w:eastAsia="zh-CN"/>
        </w:rPr>
        <w:t>材质：应使用化学性质稳定、耐腐蚀、不透光的塑料材质。具体可选用：</w:t>
      </w:r>
    </w:p>
    <w:p w14:paraId="4B12E6C2">
      <w:pPr>
        <w:pStyle w:val="178"/>
        <w:keepNext w:val="0"/>
        <w:keepLines w:val="0"/>
        <w:pageBreakBefore w:val="0"/>
        <w:widowControl/>
        <w:numPr>
          <w:ilvl w:val="0"/>
          <w:numId w:val="43"/>
        </w:numPr>
        <w:kinsoku/>
        <w:wordWrap/>
        <w:overflowPunct/>
        <w:topLinePunct w:val="0"/>
        <w:autoSpaceDE/>
        <w:autoSpaceDN/>
        <w:bidi w:val="0"/>
        <w:adjustRightInd/>
        <w:snapToGrid/>
        <w:ind w:left="0" w:leftChars="0" w:firstLine="840" w:firstLineChars="400"/>
        <w:textAlignment w:val="auto"/>
        <w:rPr>
          <w:rFonts w:hint="default" w:hAnsi="宋体" w:cs="宋体"/>
          <w:szCs w:val="24"/>
          <w:highlight w:val="none"/>
          <w:lang w:val="en-US" w:eastAsia="zh-CN"/>
        </w:rPr>
      </w:pPr>
      <w:r>
        <w:rPr>
          <w:rFonts w:hint="default" w:hAnsi="宋体" w:cs="宋体"/>
          <w:szCs w:val="24"/>
          <w:highlight w:val="none"/>
          <w:lang w:val="en-US" w:eastAsia="zh-CN"/>
        </w:rPr>
        <w:t>高密度聚乙烯（HDPE），适用于固态碘的包装</w:t>
      </w:r>
      <w:r>
        <w:rPr>
          <w:rFonts w:hint="eastAsia" w:hAnsi="宋体" w:cs="宋体"/>
          <w:szCs w:val="24"/>
          <w:highlight w:val="none"/>
          <w:lang w:val="en-US" w:eastAsia="zh-CN"/>
        </w:rPr>
        <w:t>；</w:t>
      </w:r>
    </w:p>
    <w:p w14:paraId="695DB005">
      <w:pPr>
        <w:pStyle w:val="178"/>
        <w:keepNext w:val="0"/>
        <w:keepLines w:val="0"/>
        <w:pageBreakBefore w:val="0"/>
        <w:widowControl/>
        <w:numPr>
          <w:ilvl w:val="0"/>
          <w:numId w:val="43"/>
        </w:numPr>
        <w:kinsoku/>
        <w:wordWrap/>
        <w:overflowPunct/>
        <w:topLinePunct w:val="0"/>
        <w:autoSpaceDE/>
        <w:autoSpaceDN/>
        <w:bidi w:val="0"/>
        <w:adjustRightInd/>
        <w:snapToGrid/>
        <w:ind w:left="0" w:leftChars="0" w:firstLine="840" w:firstLineChars="400"/>
        <w:textAlignment w:val="auto"/>
        <w:rPr>
          <w:rFonts w:hint="default" w:hAnsi="宋体" w:cs="宋体"/>
          <w:szCs w:val="24"/>
          <w:highlight w:val="none"/>
          <w:lang w:val="en-US" w:eastAsia="zh-CN"/>
        </w:rPr>
      </w:pPr>
      <w:r>
        <w:rPr>
          <w:rFonts w:hint="default" w:hAnsi="宋体" w:cs="宋体"/>
          <w:szCs w:val="24"/>
          <w:highlight w:val="none"/>
          <w:lang w:val="en-US" w:eastAsia="zh-CN"/>
        </w:rPr>
        <w:t>聚丙烯（PP），适用于液态碘溶液或含碘废液的包装</w:t>
      </w:r>
      <w:r>
        <w:rPr>
          <w:rFonts w:hint="eastAsia" w:hAnsi="宋体" w:cs="宋体"/>
          <w:szCs w:val="24"/>
          <w:highlight w:val="none"/>
          <w:lang w:val="en-US" w:eastAsia="zh-CN"/>
        </w:rPr>
        <w:t>。</w:t>
      </w:r>
    </w:p>
    <w:p w14:paraId="373AE5EB">
      <w:pPr>
        <w:pStyle w:val="178"/>
        <w:numPr>
          <w:ilvl w:val="0"/>
          <w:numId w:val="42"/>
        </w:numPr>
        <w:rPr>
          <w:rFonts w:hint="default" w:hAnsi="宋体" w:cs="宋体"/>
          <w:szCs w:val="24"/>
          <w:highlight w:val="none"/>
          <w:lang w:val="en-US" w:eastAsia="zh-CN"/>
        </w:rPr>
      </w:pPr>
      <w:r>
        <w:rPr>
          <w:rFonts w:hint="default" w:hAnsi="宋体" w:cs="宋体"/>
          <w:szCs w:val="24"/>
          <w:highlight w:val="none"/>
          <w:lang w:val="en-US" w:eastAsia="zh-CN"/>
        </w:rPr>
        <w:t>若涉及特殊高纯度或高活性碘的长期贮存，其容器可内衬聚四氟乙烯（PTFE）</w:t>
      </w:r>
      <w:r>
        <w:rPr>
          <w:rFonts w:hint="eastAsia" w:hAnsi="宋体" w:cs="宋体"/>
          <w:szCs w:val="24"/>
          <w:highlight w:val="none"/>
          <w:lang w:val="en-US" w:eastAsia="zh-CN"/>
        </w:rPr>
        <w:t>；</w:t>
      </w:r>
    </w:p>
    <w:p w14:paraId="2A4036F6">
      <w:pPr>
        <w:pStyle w:val="178"/>
        <w:keepNext w:val="0"/>
        <w:keepLines w:val="0"/>
        <w:pageBreakBefore w:val="0"/>
        <w:widowControl/>
        <w:numPr>
          <w:ilvl w:val="0"/>
          <w:numId w:val="44"/>
        </w:numPr>
        <w:kinsoku/>
        <w:wordWrap/>
        <w:overflowPunct/>
        <w:topLinePunct w:val="0"/>
        <w:autoSpaceDE/>
        <w:autoSpaceDN/>
        <w:bidi w:val="0"/>
        <w:adjustRightInd/>
        <w:snapToGrid/>
        <w:ind w:left="0" w:leftChars="0" w:firstLine="840" w:firstLineChars="400"/>
        <w:textAlignment w:val="auto"/>
        <w:rPr>
          <w:rFonts w:hint="default" w:hAnsi="宋体" w:cs="宋体"/>
          <w:szCs w:val="24"/>
          <w:highlight w:val="none"/>
          <w:lang w:val="en-US" w:eastAsia="zh-CN"/>
        </w:rPr>
      </w:pPr>
      <w:r>
        <w:rPr>
          <w:rFonts w:hint="default" w:hAnsi="宋体" w:cs="宋体"/>
          <w:szCs w:val="24"/>
          <w:highlight w:val="none"/>
          <w:lang w:val="en-US" w:eastAsia="zh-CN"/>
        </w:rPr>
        <w:t>颜色：包装容器应为深色（如棕色、黑色），或在透明容器外加装有效的避光外包装</w:t>
      </w:r>
      <w:r>
        <w:rPr>
          <w:rFonts w:hint="eastAsia" w:hAnsi="宋体" w:cs="宋体"/>
          <w:szCs w:val="24"/>
          <w:highlight w:val="none"/>
          <w:lang w:val="en-US" w:eastAsia="zh-CN"/>
        </w:rPr>
        <w:t>；</w:t>
      </w:r>
    </w:p>
    <w:p w14:paraId="264AB4C4">
      <w:pPr>
        <w:pStyle w:val="178"/>
        <w:keepNext w:val="0"/>
        <w:keepLines w:val="0"/>
        <w:pageBreakBefore w:val="0"/>
        <w:widowControl/>
        <w:numPr>
          <w:ilvl w:val="0"/>
          <w:numId w:val="44"/>
        </w:numPr>
        <w:kinsoku/>
        <w:wordWrap/>
        <w:overflowPunct/>
        <w:topLinePunct w:val="0"/>
        <w:autoSpaceDE/>
        <w:autoSpaceDN/>
        <w:bidi w:val="0"/>
        <w:adjustRightInd/>
        <w:snapToGrid/>
        <w:ind w:left="0" w:leftChars="0" w:firstLine="840" w:firstLineChars="400"/>
        <w:textAlignment w:val="auto"/>
        <w:rPr>
          <w:rFonts w:hint="default" w:hAnsi="宋体" w:cs="宋体"/>
          <w:szCs w:val="24"/>
          <w:highlight w:val="none"/>
          <w:lang w:val="en-US" w:eastAsia="zh-CN"/>
        </w:rPr>
      </w:pPr>
      <w:r>
        <w:rPr>
          <w:rFonts w:hint="default" w:hAnsi="宋体" w:cs="宋体"/>
          <w:szCs w:val="24"/>
          <w:highlight w:val="none"/>
          <w:lang w:val="en-US" w:eastAsia="zh-CN"/>
        </w:rPr>
        <w:t>密封性：所有包装容器应具备可靠的气密性密封结构，防止碘蒸气逸散和外部物质侵入。</w:t>
      </w:r>
    </w:p>
    <w:p w14:paraId="1726ABA6">
      <w:pPr>
        <w:pStyle w:val="69"/>
        <w:keepNext w:val="0"/>
        <w:keepLines w:val="0"/>
        <w:pageBreakBefore w:val="0"/>
        <w:widowControl w:val="0"/>
        <w:kinsoku/>
        <w:wordWrap/>
        <w:overflowPunct/>
        <w:topLinePunct w:val="0"/>
        <w:autoSpaceDE/>
        <w:autoSpaceDN/>
        <w:bidi w:val="0"/>
        <w:adjustRightInd/>
        <w:snapToGrid/>
        <w:spacing w:beforeLines="0" w:afterLines="0"/>
        <w:ind w:left="0" w:leftChars="0" w:firstLine="0" w:firstLineChars="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外包装应坚固、密封、防潮。包装材料不应与碘发生反应。</w:t>
      </w:r>
    </w:p>
    <w:p w14:paraId="3AE4B3DE">
      <w:pPr>
        <w:pStyle w:val="109"/>
        <w:spacing w:before="120" w:after="120"/>
        <w:rPr>
          <w:rFonts w:hint="eastAsia"/>
          <w:szCs w:val="24"/>
          <w:highlight w:val="none"/>
          <w:lang w:val="en-US" w:eastAsia="zh-CN"/>
        </w:rPr>
      </w:pPr>
      <w:bookmarkStart w:id="92" w:name="_Toc26855"/>
      <w:r>
        <w:rPr>
          <w:rFonts w:hint="eastAsia"/>
          <w:szCs w:val="24"/>
          <w:highlight w:val="none"/>
          <w:lang w:val="en-US" w:eastAsia="zh-CN"/>
        </w:rPr>
        <w:t>运输</w:t>
      </w:r>
      <w:bookmarkEnd w:id="91"/>
      <w:bookmarkEnd w:id="92"/>
    </w:p>
    <w:p w14:paraId="2475D2A2">
      <w:pPr>
        <w:pStyle w:val="69"/>
        <w:keepNext w:val="0"/>
        <w:keepLines w:val="0"/>
        <w:pageBreakBefore w:val="0"/>
        <w:widowControl w:val="0"/>
        <w:kinsoku/>
        <w:wordWrap/>
        <w:overflowPunct/>
        <w:topLinePunct w:val="0"/>
        <w:autoSpaceDE/>
        <w:autoSpaceDN/>
        <w:bidi w:val="0"/>
        <w:adjustRightInd/>
        <w:snapToGrid/>
        <w:spacing w:beforeLines="0" w:afterLines="0"/>
        <w:ind w:left="0" w:leftChars="0" w:firstLine="0" w:firstLineChars="0"/>
        <w:textAlignment w:val="auto"/>
        <w:rPr>
          <w:rFonts w:hint="default" w:ascii="宋体" w:hAnsi="宋体" w:eastAsia="宋体" w:cs="宋体"/>
          <w:highlight w:val="none"/>
          <w:lang w:val="en-US" w:eastAsia="zh-CN"/>
        </w:rPr>
      </w:pPr>
      <w:bookmarkStart w:id="93" w:name="_Toc21428"/>
      <w:r>
        <w:rPr>
          <w:rFonts w:hint="eastAsia" w:ascii="宋体" w:hAnsi="宋体" w:eastAsia="宋体" w:cs="宋体"/>
          <w:highlight w:val="none"/>
          <w:lang w:val="en-US" w:eastAsia="zh-CN"/>
        </w:rPr>
        <w:t>产品运输过程中要轻装轻卸，防止包装破损，确保容器不泄露。</w:t>
      </w:r>
    </w:p>
    <w:p w14:paraId="2DEF3F5D">
      <w:pPr>
        <w:pStyle w:val="69"/>
        <w:keepNext w:val="0"/>
        <w:keepLines w:val="0"/>
        <w:pageBreakBefore w:val="0"/>
        <w:widowControl w:val="0"/>
        <w:kinsoku/>
        <w:wordWrap/>
        <w:overflowPunct/>
        <w:topLinePunct w:val="0"/>
        <w:autoSpaceDE/>
        <w:autoSpaceDN/>
        <w:bidi w:val="0"/>
        <w:adjustRightInd/>
        <w:snapToGrid/>
        <w:spacing w:beforeLines="0" w:afterLines="0"/>
        <w:ind w:left="0" w:leftChars="0" w:firstLine="0" w:firstLineChars="0"/>
        <w:textAlignment w:val="auto"/>
        <w:rPr>
          <w:rFonts w:hint="default" w:ascii="宋体" w:hAnsi="宋体" w:eastAsia="宋体" w:cs="宋体"/>
          <w:highlight w:val="none"/>
          <w:lang w:val="en-US" w:eastAsia="zh-CN"/>
        </w:rPr>
      </w:pPr>
      <w:r>
        <w:rPr>
          <w:rFonts w:hint="eastAsia" w:ascii="宋体" w:hAnsi="宋体" w:eastAsia="宋体" w:cs="宋体"/>
          <w:highlight w:val="none"/>
          <w:lang w:val="en-US" w:eastAsia="zh-CN"/>
        </w:rPr>
        <w:t>严禁与氨、活性金属粉末、食用化学品等混装混运。</w:t>
      </w:r>
    </w:p>
    <w:p w14:paraId="202F0680">
      <w:pPr>
        <w:pStyle w:val="69"/>
        <w:keepNext w:val="0"/>
        <w:keepLines w:val="0"/>
        <w:pageBreakBefore w:val="0"/>
        <w:widowControl w:val="0"/>
        <w:kinsoku/>
        <w:wordWrap/>
        <w:overflowPunct/>
        <w:topLinePunct w:val="0"/>
        <w:autoSpaceDE/>
        <w:autoSpaceDN/>
        <w:bidi w:val="0"/>
        <w:adjustRightInd/>
        <w:snapToGrid/>
        <w:spacing w:beforeLines="0" w:afterLines="0"/>
        <w:ind w:left="0" w:leftChars="0" w:firstLine="0" w:firstLineChars="0"/>
        <w:textAlignment w:val="auto"/>
        <w:rPr>
          <w:rFonts w:hint="default" w:ascii="宋体" w:hAnsi="宋体" w:eastAsia="宋体" w:cs="宋体"/>
          <w:highlight w:val="none"/>
          <w:lang w:val="en-US" w:eastAsia="zh-CN"/>
        </w:rPr>
      </w:pPr>
      <w:r>
        <w:rPr>
          <w:rFonts w:hint="eastAsia" w:ascii="宋体" w:hAnsi="宋体" w:eastAsia="宋体" w:cs="宋体"/>
          <w:highlight w:val="none"/>
          <w:lang w:val="en-US" w:eastAsia="zh-CN"/>
        </w:rPr>
        <w:t>应避光，防雨淋、防高温。</w:t>
      </w:r>
    </w:p>
    <w:p w14:paraId="78B74EC6">
      <w:pPr>
        <w:pStyle w:val="109"/>
        <w:spacing w:before="120" w:after="120"/>
        <w:rPr>
          <w:rFonts w:hint="default"/>
          <w:szCs w:val="24"/>
          <w:highlight w:val="none"/>
          <w:lang w:val="en-US" w:eastAsia="zh-CN"/>
        </w:rPr>
      </w:pPr>
      <w:bookmarkStart w:id="94" w:name="_Toc2970"/>
      <w:r>
        <w:rPr>
          <w:rFonts w:hint="eastAsia"/>
          <w:szCs w:val="24"/>
          <w:highlight w:val="none"/>
          <w:lang w:val="en-US" w:eastAsia="zh-CN"/>
        </w:rPr>
        <w:t>贮存</w:t>
      </w:r>
      <w:bookmarkEnd w:id="93"/>
      <w:bookmarkEnd w:id="94"/>
    </w:p>
    <w:bookmarkEnd w:id="28"/>
    <w:bookmarkEnd w:id="88"/>
    <w:p w14:paraId="23B316C2">
      <w:pPr>
        <w:pStyle w:val="69"/>
        <w:keepNext w:val="0"/>
        <w:keepLines w:val="0"/>
        <w:pageBreakBefore w:val="0"/>
        <w:widowControl w:val="0"/>
        <w:kinsoku/>
        <w:wordWrap/>
        <w:overflowPunct/>
        <w:topLinePunct w:val="0"/>
        <w:autoSpaceDE/>
        <w:autoSpaceDN/>
        <w:bidi w:val="0"/>
        <w:adjustRightInd/>
        <w:snapToGrid/>
        <w:spacing w:beforeLines="0" w:afterLines="0"/>
        <w:ind w:left="0" w:leftChars="0" w:firstLine="0" w:firstLineChars="0"/>
        <w:textAlignment w:val="auto"/>
        <w:rPr>
          <w:rFonts w:hint="default" w:ascii="宋体" w:hAnsi="宋体" w:eastAsia="宋体" w:cs="宋体"/>
          <w:highlight w:val="none"/>
          <w:lang w:val="en-US" w:eastAsia="zh-CN"/>
        </w:rPr>
      </w:pPr>
      <w:r>
        <w:rPr>
          <w:rFonts w:hint="default" w:ascii="宋体" w:hAnsi="宋体" w:eastAsia="宋体" w:cs="宋体"/>
          <w:highlight w:val="none"/>
          <w:lang w:val="en-US" w:eastAsia="zh-CN"/>
        </w:rPr>
        <w:t>产品应贮存于阴凉、通风、避光的库房内。</w:t>
      </w:r>
    </w:p>
    <w:p w14:paraId="4299B102">
      <w:pPr>
        <w:pStyle w:val="69"/>
        <w:keepNext w:val="0"/>
        <w:keepLines w:val="0"/>
        <w:pageBreakBefore w:val="0"/>
        <w:widowControl w:val="0"/>
        <w:kinsoku/>
        <w:wordWrap/>
        <w:overflowPunct/>
        <w:topLinePunct w:val="0"/>
        <w:autoSpaceDE/>
        <w:autoSpaceDN/>
        <w:bidi w:val="0"/>
        <w:adjustRightInd/>
        <w:snapToGrid/>
        <w:spacing w:beforeLines="0" w:afterLines="0"/>
        <w:ind w:left="0" w:leftChars="0" w:firstLine="0" w:firstLineChars="0"/>
        <w:textAlignment w:val="auto"/>
        <w:rPr>
          <w:rFonts w:hint="default" w:ascii="宋体" w:hAnsi="宋体" w:eastAsia="宋体" w:cs="宋体"/>
          <w:highlight w:val="none"/>
          <w:lang w:val="en-US" w:eastAsia="zh-CN"/>
        </w:rPr>
      </w:pPr>
      <w:r>
        <w:rPr>
          <w:rFonts w:hint="default" w:ascii="宋体" w:hAnsi="宋体" w:eastAsia="宋体" w:cs="宋体"/>
          <w:highlight w:val="none"/>
          <w:lang w:val="en-US" w:eastAsia="zh-CN"/>
        </w:rPr>
        <w:t>远离火种、热源，应与氨、活性金属粉末等分开存放，切忌混贮。</w:t>
      </w:r>
    </w:p>
    <w:p w14:paraId="4D442CCE">
      <w:pPr>
        <w:pStyle w:val="69"/>
        <w:keepNext w:val="0"/>
        <w:keepLines w:val="0"/>
        <w:pageBreakBefore w:val="0"/>
        <w:widowControl w:val="0"/>
        <w:kinsoku/>
        <w:wordWrap/>
        <w:overflowPunct/>
        <w:topLinePunct w:val="0"/>
        <w:autoSpaceDE/>
        <w:autoSpaceDN/>
        <w:bidi w:val="0"/>
        <w:adjustRightInd/>
        <w:snapToGrid/>
        <w:spacing w:beforeLines="0" w:afterLines="0"/>
        <w:ind w:left="0" w:leftChars="0" w:firstLine="0" w:firstLineChars="0"/>
        <w:textAlignment w:val="auto"/>
        <w:rPr>
          <w:rFonts w:hint="default" w:ascii="宋体" w:hAnsi="宋体" w:eastAsia="宋体" w:cs="宋体"/>
          <w:highlight w:val="none"/>
          <w:lang w:val="en-US" w:eastAsia="zh-CN"/>
        </w:rPr>
      </w:pPr>
      <w:r>
        <w:rPr>
          <w:rFonts w:hint="default" w:ascii="宋体" w:hAnsi="宋体" w:eastAsia="宋体" w:cs="宋体"/>
          <w:highlight w:val="none"/>
          <w:lang w:val="en-US" w:eastAsia="zh-CN"/>
        </w:rPr>
        <w:t>贮存区应备有合适的材料收容泄漏物。</w:t>
      </w:r>
    </w:p>
    <w:p w14:paraId="483DA4BC">
      <w:pPr>
        <w:jc w:val="center"/>
      </w:pPr>
      <w:r>
        <w:drawing>
          <wp:inline distT="0" distB="0" distL="0" distR="0">
            <wp:extent cx="1485900" cy="317500"/>
            <wp:effectExtent l="0" t="0" r="0" b="6350"/>
            <wp:docPr id="905177647" name="图片 10"/>
            <wp:cNvGraphicFramePr/>
            <a:graphic xmlns:a="http://schemas.openxmlformats.org/drawingml/2006/main">
              <a:graphicData uri="http://schemas.openxmlformats.org/drawingml/2006/picture">
                <pic:pic xmlns:pic="http://schemas.openxmlformats.org/drawingml/2006/picture">
                  <pic:nvPicPr>
                    <pic:cNvPr id="905177647" name="图片 10"/>
                    <pic:cNvPicPr/>
                  </pic:nvPicPr>
                  <pic:blipFill>
                    <a:blip r:embed="rId22">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p>
    <w:p w14:paraId="668E5596">
      <w:pPr>
        <w:bidi w:val="0"/>
        <w:rPr>
          <w:rFonts w:ascii="Calibri" w:hAnsi="Calibri" w:eastAsia="宋体" w:cs="Times New Roman"/>
          <w:kern w:val="2"/>
          <w:sz w:val="21"/>
          <w:szCs w:val="21"/>
          <w:lang w:val="en-US" w:eastAsia="zh-CN" w:bidi="ar-SA"/>
        </w:rPr>
      </w:pPr>
    </w:p>
    <w:p w14:paraId="0B946F1C">
      <w:pPr>
        <w:bidi w:val="0"/>
        <w:rPr>
          <w:lang w:val="en-US" w:eastAsia="zh-CN"/>
        </w:rPr>
      </w:pPr>
    </w:p>
    <w:p w14:paraId="638BC46F">
      <w:pPr>
        <w:widowControl w:val="0"/>
        <w:adjustRightInd w:val="0"/>
        <w:spacing w:beforeLines="0" w:after="0" w:afterLines="0" w:line="400" w:lineRule="exact"/>
        <w:jc w:val="both"/>
        <w:rPr>
          <w:lang w:val="en-US" w:eastAsia="zh-CN"/>
        </w:rPr>
      </w:pPr>
    </w:p>
    <w:sectPr>
      <w:headerReference r:id="rId16" w:type="default"/>
      <w:footerReference r:id="rId18" w:type="default"/>
      <w:headerReference r:id="rId17" w:type="even"/>
      <w:footerReference r:id="rId19" w:type="even"/>
      <w:pgSz w:w="11906" w:h="16838"/>
      <w:pgMar w:top="1928" w:right="1134" w:bottom="1134" w:left="1134" w:header="1418" w:footer="1134" w:gutter="283"/>
      <w:pgBorders>
        <w:top w:val="none" w:sz="0" w:space="0"/>
        <w:left w:val="none" w:sz="0" w:space="0"/>
        <w:bottom w:val="none" w:sz="0" w:space="0"/>
        <w:right w:val="none" w:sz="0" w:space="0"/>
      </w:pgBorders>
      <w:pgNumType w:fmt="decimal" w:start="1"/>
      <w:cols w:space="0"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auto"/>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3A7BB">
    <w:pPr>
      <w:pStyle w:val="1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7C9286">
                          <w:pPr>
                            <w:pStyle w:val="18"/>
                          </w:pPr>
                          <w:r>
                            <w:fldChar w:fldCharType="begin"/>
                          </w:r>
                          <w:r>
                            <w:instrText xml:space="preserve">PAGE   \* MERGEFORMAT</w:instrText>
                          </w:r>
                          <w:r>
                            <w:fldChar w:fldCharType="separate"/>
                          </w:r>
                          <w:r>
                            <w:rPr>
                              <w:lang w:val="zh-CN"/>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6B7C9286">
                    <w:pPr>
                      <w:pStyle w:val="18"/>
                    </w:pPr>
                    <w:r>
                      <w:fldChar w:fldCharType="begin"/>
                    </w:r>
                    <w:r>
                      <w:instrText xml:space="preserve">PAGE   \* MERGEFORMAT</w:instrText>
                    </w:r>
                    <w:r>
                      <w:fldChar w:fldCharType="separate"/>
                    </w:r>
                    <w:r>
                      <w:rPr>
                        <w:lang w:val="zh-CN"/>
                      </w:rP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B253AE">
    <w:pPr>
      <w:pStyle w:val="18"/>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487022">
    <w:pPr>
      <w:pStyle w:val="18"/>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65338391"/>
                          </w:sdtPr>
                          <w:sdtContent>
                            <w:p w14:paraId="26D277BC">
                              <w:pPr>
                                <w:pStyle w:val="18"/>
                              </w:pPr>
                              <w:r>
                                <w:fldChar w:fldCharType="begin"/>
                              </w:r>
                              <w:r>
                                <w:instrText xml:space="preserve">PAGE   \* MERGEFORMAT</w:instrText>
                              </w:r>
                              <w:r>
                                <w:fldChar w:fldCharType="separate"/>
                              </w:r>
                              <w:r>
                                <w:rPr>
                                  <w:lang w:val="zh-CN"/>
                                </w:rPr>
                                <w:t>2</w:t>
                              </w:r>
                              <w:r>
                                <w:fldChar w:fldCharType="end"/>
                              </w:r>
                            </w:p>
                          </w:sdtContent>
                        </w:sdt>
                        <w:p w14:paraId="734826D5"/>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sdt>
                    <w:sdtPr>
                      <w:id w:val="1765338391"/>
                    </w:sdtPr>
                    <w:sdtContent>
                      <w:p w14:paraId="26D277BC">
                        <w:pPr>
                          <w:pStyle w:val="18"/>
                        </w:pPr>
                        <w:r>
                          <w:fldChar w:fldCharType="begin"/>
                        </w:r>
                        <w:r>
                          <w:instrText xml:space="preserve">PAGE   \* MERGEFORMAT</w:instrText>
                        </w:r>
                        <w:r>
                          <w:fldChar w:fldCharType="separate"/>
                        </w:r>
                        <w:r>
                          <w:rPr>
                            <w:lang w:val="zh-CN"/>
                          </w:rPr>
                          <w:t>2</w:t>
                        </w:r>
                        <w:r>
                          <w:fldChar w:fldCharType="end"/>
                        </w:r>
                      </w:p>
                    </w:sdtContent>
                  </w:sdt>
                  <w:p w14:paraId="734826D5"/>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5C90D3">
    <w:pPr>
      <w:pStyle w:val="18"/>
    </w:pPr>
    <w: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3858CE">
                          <w:pPr>
                            <w:pStyle w:val="18"/>
                          </w:pPr>
                          <w:r>
                            <w:fldChar w:fldCharType="begin"/>
                          </w:r>
                          <w:r>
                            <w:instrText xml:space="preserve">PAGE   \* MERGEFORMAT</w:instrText>
                          </w:r>
                          <w:r>
                            <w:fldChar w:fldCharType="separate"/>
                          </w:r>
                          <w:r>
                            <w:rPr>
                              <w:lang w:val="zh-CN"/>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473858CE">
                    <w:pPr>
                      <w:pStyle w:val="18"/>
                    </w:pPr>
                    <w:r>
                      <w:fldChar w:fldCharType="begin"/>
                    </w:r>
                    <w:r>
                      <w:instrText xml:space="preserve">PAGE   \* MERGEFORMAT</w:instrText>
                    </w:r>
                    <w:r>
                      <w:fldChar w:fldCharType="separate"/>
                    </w:r>
                    <w:r>
                      <w:rPr>
                        <w:lang w:val="zh-CN"/>
                      </w:rP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9CAC9E">
    <w:pPr>
      <w:pStyle w:val="18"/>
    </w:pPr>
    <w: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008709746"/>
                          </w:sdtPr>
                          <w:sdtContent>
                            <w:p w14:paraId="2625B0A6">
                              <w:pPr>
                                <w:pStyle w:val="18"/>
                              </w:pPr>
                              <w:r>
                                <w:fldChar w:fldCharType="begin"/>
                              </w:r>
                              <w:r>
                                <w:instrText xml:space="preserve">PAGE   \* MERGEFORMAT</w:instrText>
                              </w:r>
                              <w:r>
                                <w:fldChar w:fldCharType="separate"/>
                              </w:r>
                              <w:r>
                                <w:rPr>
                                  <w:lang w:val="zh-CN"/>
                                </w:rPr>
                                <w:t>2</w:t>
                              </w:r>
                              <w:r>
                                <w:fldChar w:fldCharType="end"/>
                              </w:r>
                            </w:p>
                          </w:sdtContent>
                        </w:sdt>
                        <w:p w14:paraId="0EF68A74"/>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sdt>
                    <w:sdtPr>
                      <w:id w:val="2008709746"/>
                    </w:sdtPr>
                    <w:sdtContent>
                      <w:p w14:paraId="2625B0A6">
                        <w:pPr>
                          <w:pStyle w:val="18"/>
                        </w:pPr>
                        <w:r>
                          <w:fldChar w:fldCharType="begin"/>
                        </w:r>
                        <w:r>
                          <w:instrText xml:space="preserve">PAGE   \* MERGEFORMAT</w:instrText>
                        </w:r>
                        <w:r>
                          <w:fldChar w:fldCharType="separate"/>
                        </w:r>
                        <w:r>
                          <w:rPr>
                            <w:lang w:val="zh-CN"/>
                          </w:rPr>
                          <w:t>2</w:t>
                        </w:r>
                        <w:r>
                          <w:fldChar w:fldCharType="end"/>
                        </w:r>
                      </w:p>
                    </w:sdtContent>
                  </w:sdt>
                  <w:p w14:paraId="0EF68A74"/>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19262">
    <w:pPr>
      <w:pStyle w:val="18"/>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5F7D2D">
                          <w:pPr>
                            <w:pStyle w:val="18"/>
                          </w:pPr>
                          <w:r>
                            <w:fldChar w:fldCharType="begin"/>
                          </w:r>
                          <w:r>
                            <w:instrText xml:space="preserve">PAGE   \* MERGEFORMAT</w:instrText>
                          </w:r>
                          <w:r>
                            <w:fldChar w:fldCharType="separate"/>
                          </w:r>
                          <w:r>
                            <w:rPr>
                              <w:lang w:val="zh-CN"/>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255F7D2D">
                    <w:pPr>
                      <w:pStyle w:val="18"/>
                    </w:pPr>
                    <w:r>
                      <w:fldChar w:fldCharType="begin"/>
                    </w:r>
                    <w:r>
                      <w:instrText xml:space="preserve">PAGE   \* MERGEFORMAT</w:instrText>
                    </w:r>
                    <w:r>
                      <w:fldChar w:fldCharType="separate"/>
                    </w:r>
                    <w:r>
                      <w:rPr>
                        <w:lang w:val="zh-CN"/>
                      </w:rPr>
                      <w:t>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0A521">
    <w:pPr>
      <w:pStyle w:val="56"/>
      <w:tabs>
        <w:tab w:val="left" w:pos="5209"/>
      </w:tabs>
      <w:jc w:val="left"/>
      <w:rPr>
        <w:rFonts w:hint="eastAsia" w:eastAsia="宋体"/>
        <w:lang w:eastAsia="zh-CN"/>
      </w:rPr>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ABA74E">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1AABA74E">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9CBE9">
    <w:pPr>
      <w:pStyle w:val="18"/>
      <w:jc w:val="left"/>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42EE2C">
                          <w:pPr>
                            <w:pStyle w:val="1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242EE2C">
                    <w:pPr>
                      <w:pStyle w:val="1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60ABE">
    <w:pPr>
      <w:pStyle w:val="19"/>
      <w:jc w:val="right"/>
      <w:rPr>
        <w:rFonts w:hint="eastAsia" w:ascii="黑体" w:hAnsi="黑体" w:eastAsia="黑体"/>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6D142">
    <w:pPr>
      <w:pStyle w:val="19"/>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A1E8B">
    <w:pPr>
      <w:pStyle w:val="19"/>
      <w:jc w:val="right"/>
      <w:rPr>
        <w:rFonts w:hint="eastAsia" w:ascii="黑体" w:hAnsi="黑体" w:eastAsia="黑体"/>
        <w:sz w:val="21"/>
        <w:szCs w:val="21"/>
      </w:rPr>
    </w:pPr>
    <w:r>
      <w:rPr>
        <w:rFonts w:ascii="黑体" w:hAnsi="黑体" w:eastAsia="黑体"/>
        <w:sz w:val="21"/>
        <w:szCs w:val="21"/>
      </w:rPr>
      <w:fldChar w:fldCharType="begin"/>
    </w:r>
    <w:r>
      <w:rPr>
        <w:rFonts w:ascii="黑体" w:hAnsi="黑体" w:eastAsia="黑体"/>
        <w:sz w:val="21"/>
        <w:szCs w:val="21"/>
      </w:rPr>
      <w:instrText xml:space="preserve"> STYLEREF  标准文件_文件编号  \* MERGEFORMAT </w:instrText>
    </w:r>
    <w:r>
      <w:rPr>
        <w:rFonts w:ascii="黑体" w:hAnsi="黑体" w:eastAsia="黑体"/>
        <w:sz w:val="21"/>
        <w:szCs w:val="21"/>
      </w:rPr>
      <w:fldChar w:fldCharType="separate"/>
    </w:r>
    <w:r>
      <w:rPr>
        <w:rFonts w:ascii="黑体" w:hAnsi="黑体" w:eastAsia="黑体"/>
        <w:sz w:val="21"/>
        <w:szCs w:val="21"/>
      </w:rPr>
      <w:t>T/CEATEC XXXX—2026</w:t>
    </w:r>
    <w:r>
      <w:rPr>
        <w:rFonts w:ascii="黑体" w:hAnsi="黑体" w:eastAsia="黑体"/>
        <w:sz w:val="21"/>
        <w:szCs w:val="21"/>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9E420">
    <w:pPr>
      <w:pStyle w:val="19"/>
      <w:jc w:val="right"/>
      <w:rPr>
        <w:rFonts w:hint="eastAsia" w:ascii="黑体" w:hAnsi="黑体" w:eastAsia="黑体"/>
        <w:sz w:val="21"/>
        <w:szCs w:val="21"/>
      </w:rPr>
    </w:pPr>
    <w:r>
      <w:rPr>
        <w:rFonts w:ascii="黑体" w:hAnsi="黑体" w:eastAsia="黑体"/>
        <w:sz w:val="21"/>
        <w:szCs w:val="21"/>
      </w:rPr>
      <w:fldChar w:fldCharType="begin"/>
    </w:r>
    <w:r>
      <w:rPr>
        <w:rFonts w:ascii="黑体" w:hAnsi="黑体" w:eastAsia="黑体"/>
        <w:sz w:val="21"/>
        <w:szCs w:val="21"/>
      </w:rPr>
      <w:instrText xml:space="preserve"> STYLEREF  标准文件_文件编号  \* MERGEFORMAT </w:instrText>
    </w:r>
    <w:r>
      <w:rPr>
        <w:rFonts w:ascii="黑体" w:hAnsi="黑体" w:eastAsia="黑体"/>
        <w:sz w:val="21"/>
        <w:szCs w:val="21"/>
      </w:rPr>
      <w:fldChar w:fldCharType="separate"/>
    </w:r>
    <w:r>
      <w:rPr>
        <w:rFonts w:ascii="黑体" w:hAnsi="黑体" w:eastAsia="黑体"/>
        <w:sz w:val="21"/>
        <w:szCs w:val="21"/>
      </w:rPr>
      <w:t>T/CEATEC XXXX—2026</w:t>
    </w:r>
    <w:r>
      <w:rPr>
        <w:rFonts w:ascii="黑体" w:hAnsi="黑体" w:eastAsia="黑体"/>
        <w:sz w:val="21"/>
        <w:szCs w:val="21"/>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775B2">
    <w:pPr>
      <w:pStyle w:val="19"/>
      <w:jc w:val="right"/>
      <w:rPr>
        <w:rFonts w:hint="eastAsia" w:ascii="黑体" w:hAnsi="黑体" w:eastAsia="黑体"/>
        <w:sz w:val="21"/>
        <w:szCs w:val="21"/>
      </w:rPr>
    </w:pPr>
    <w:r>
      <w:rPr>
        <w:rFonts w:ascii="黑体" w:hAnsi="黑体" w:eastAsia="黑体"/>
        <w:sz w:val="21"/>
        <w:szCs w:val="21"/>
      </w:rPr>
      <w:fldChar w:fldCharType="begin"/>
    </w:r>
    <w:r>
      <w:rPr>
        <w:rFonts w:ascii="黑体" w:hAnsi="黑体" w:eastAsia="黑体"/>
        <w:sz w:val="21"/>
        <w:szCs w:val="21"/>
      </w:rPr>
      <w:instrText xml:space="preserve"> STYLEREF  标准文件_文件编号  \* MERGEFORMAT </w:instrText>
    </w:r>
    <w:r>
      <w:rPr>
        <w:rFonts w:ascii="黑体" w:hAnsi="黑体" w:eastAsia="黑体"/>
        <w:sz w:val="21"/>
        <w:szCs w:val="21"/>
      </w:rPr>
      <w:fldChar w:fldCharType="separate"/>
    </w:r>
    <w:r>
      <w:rPr>
        <w:rFonts w:ascii="黑体" w:hAnsi="黑体" w:eastAsia="黑体"/>
        <w:sz w:val="21"/>
        <w:szCs w:val="21"/>
      </w:rPr>
      <w:t>T/CEATEC XXXX—2026</w:t>
    </w:r>
    <w:r>
      <w:rPr>
        <w:rFonts w:ascii="黑体" w:hAnsi="黑体" w:eastAsia="黑体"/>
        <w:sz w:val="21"/>
        <w:szCs w:val="21"/>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A98A6">
    <w:pPr>
      <w:pStyle w:val="65"/>
      <w:rPr>
        <w:rFonts w:hint="eastAsia" w:hAnsi="黑体" w:cs="黑体"/>
      </w:rPr>
    </w:pPr>
    <w:r>
      <w:rPr>
        <w:rFonts w:ascii="黑体" w:hAnsi="黑体" w:eastAsia="黑体"/>
        <w:sz w:val="21"/>
        <w:szCs w:val="21"/>
      </w:rPr>
      <w:fldChar w:fldCharType="begin"/>
    </w:r>
    <w:r>
      <w:rPr>
        <w:rFonts w:ascii="黑体" w:hAnsi="黑体" w:eastAsia="黑体"/>
        <w:sz w:val="21"/>
        <w:szCs w:val="21"/>
      </w:rPr>
      <w:instrText xml:space="preserve"> STYLEREF  标准文件_文件编号  \* MERGEFORMAT </w:instrText>
    </w:r>
    <w:r>
      <w:rPr>
        <w:rFonts w:ascii="黑体" w:hAnsi="黑体" w:eastAsia="黑体"/>
        <w:sz w:val="21"/>
        <w:szCs w:val="21"/>
      </w:rPr>
      <w:fldChar w:fldCharType="separate"/>
    </w:r>
    <w:r>
      <w:rPr>
        <w:rFonts w:ascii="黑体" w:hAnsi="黑体" w:eastAsia="黑体"/>
        <w:sz w:val="21"/>
        <w:szCs w:val="21"/>
      </w:rPr>
      <w:t>T/CEATEC XXXX—2026</w:t>
    </w:r>
    <w:r>
      <w:rPr>
        <w:rFonts w:ascii="黑体" w:hAnsi="黑体" w:eastAsia="黑体"/>
        <w:sz w:val="21"/>
        <w:szCs w:val="21"/>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864C3">
    <w:pPr>
      <w:pStyle w:val="19"/>
      <w:jc w:val="left"/>
      <w:rPr>
        <w:rFonts w:hint="eastAsia" w:ascii="黑体" w:hAnsi="黑体" w:eastAsia="黑体"/>
        <w:sz w:val="21"/>
        <w:szCs w:val="21"/>
      </w:rPr>
    </w:pPr>
    <w:r>
      <w:rPr>
        <w:rFonts w:ascii="黑体" w:hAnsi="黑体" w:eastAsia="黑体"/>
        <w:sz w:val="21"/>
        <w:szCs w:val="21"/>
      </w:rPr>
      <w:fldChar w:fldCharType="begin"/>
    </w:r>
    <w:r>
      <w:rPr>
        <w:rFonts w:ascii="黑体" w:hAnsi="黑体" w:eastAsia="黑体"/>
        <w:sz w:val="21"/>
        <w:szCs w:val="21"/>
      </w:rPr>
      <w:instrText xml:space="preserve"> STYLEREF  标准文件_文件编号  \* MERGEFORMAT </w:instrText>
    </w:r>
    <w:r>
      <w:rPr>
        <w:rFonts w:ascii="黑体" w:hAnsi="黑体" w:eastAsia="黑体"/>
        <w:sz w:val="21"/>
        <w:szCs w:val="21"/>
      </w:rPr>
      <w:fldChar w:fldCharType="separate"/>
    </w:r>
    <w:r>
      <w:rPr>
        <w:rFonts w:ascii="黑体" w:hAnsi="黑体" w:eastAsia="黑体"/>
        <w:sz w:val="21"/>
        <w:szCs w:val="21"/>
      </w:rPr>
      <w:t>T/CEATEC XXXX—2026</w:t>
    </w:r>
    <w:r>
      <w:rPr>
        <w:rFonts w:ascii="黑体" w:hAnsi="黑体" w:eastAsia="黑体"/>
        <w:sz w:val="21"/>
        <w:szCs w:val="21"/>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D1FB4A"/>
    <w:multiLevelType w:val="multilevel"/>
    <w:tmpl w:val="EFD1FB4A"/>
    <w:lvl w:ilvl="0" w:tentative="0">
      <w:start w:val="1"/>
      <w:numFmt w:val="decimal"/>
      <w:pStyle w:val="116"/>
      <w:suff w:val="nothing"/>
      <w:lvlText w:val="表%1　"/>
      <w:lvlJc w:val="left"/>
      <w:pPr>
        <w:ind w:left="-31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
    <w:nsid w:val="02837933"/>
    <w:multiLevelType w:val="multilevel"/>
    <w:tmpl w:val="02837933"/>
    <w:lvl w:ilvl="0" w:tentative="0">
      <w:start w:val="1"/>
      <w:numFmt w:val="decimal"/>
      <w:pStyle w:val="68"/>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2">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3"/>
      <w:suff w:val="nothing"/>
      <w:lvlText w:val="%1%2.%3　"/>
      <w:lvlJc w:val="left"/>
      <w:pPr>
        <w:ind w:left="0" w:firstLine="0"/>
      </w:pPr>
    </w:lvl>
    <w:lvl w:ilvl="3" w:tentative="0">
      <w:start w:val="1"/>
      <w:numFmt w:val="decimal"/>
      <w:pStyle w:val="122"/>
      <w:suff w:val="nothing"/>
      <w:lvlText w:val="%1%2.%3.%4　"/>
      <w:lvlJc w:val="left"/>
      <w:pPr>
        <w:ind w:left="0" w:firstLine="0"/>
      </w:pPr>
    </w:lvl>
    <w:lvl w:ilvl="4" w:tentative="0">
      <w:start w:val="1"/>
      <w:numFmt w:val="decimal"/>
      <w:pStyle w:val="157"/>
      <w:suff w:val="nothing"/>
      <w:lvlText w:val="%1%2.%3.%4.%5　"/>
      <w:lvlJc w:val="left"/>
      <w:pPr>
        <w:ind w:left="0" w:firstLine="0"/>
      </w:pPr>
    </w:lvl>
    <w:lvl w:ilvl="5" w:tentative="0">
      <w:start w:val="1"/>
      <w:numFmt w:val="decimal"/>
      <w:pStyle w:val="159"/>
      <w:suff w:val="nothing"/>
      <w:lvlText w:val="%1%2.%3.%4.%5.%6　"/>
      <w:lvlJc w:val="left"/>
      <w:pPr>
        <w:ind w:left="0" w:firstLine="0"/>
      </w:pPr>
    </w:lvl>
    <w:lvl w:ilvl="6" w:tentative="0">
      <w:start w:val="1"/>
      <w:numFmt w:val="decimal"/>
      <w:pStyle w:val="162"/>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079102AD"/>
    <w:multiLevelType w:val="multilevel"/>
    <w:tmpl w:val="079102AD"/>
    <w:lvl w:ilvl="0" w:tentative="0">
      <w:start w:val="1"/>
      <w:numFmt w:val="decimal"/>
      <w:pStyle w:val="184"/>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4">
    <w:nsid w:val="07ED3FEA"/>
    <w:multiLevelType w:val="multilevel"/>
    <w:tmpl w:val="07ED3FEA"/>
    <w:lvl w:ilvl="0" w:tentative="0">
      <w:start w:val="1"/>
      <w:numFmt w:val="none"/>
      <w:pStyle w:val="93"/>
      <w:lvlText w:val="%1"/>
      <w:lvlJc w:val="left"/>
      <w:pPr>
        <w:ind w:left="425" w:hanging="425"/>
      </w:pPr>
      <w:rPr>
        <w:rFonts w:hint="eastAsia"/>
      </w:rPr>
    </w:lvl>
    <w:lvl w:ilvl="1" w:tentative="0">
      <w:start w:val="1"/>
      <w:numFmt w:val="decimal"/>
      <w:pStyle w:val="204"/>
      <w:suff w:val="nothing"/>
      <w:lvlText w:val="%10.%2 "/>
      <w:lvlJc w:val="left"/>
      <w:pPr>
        <w:ind w:left="0" w:firstLine="0"/>
      </w:pPr>
      <w:rPr>
        <w:rFonts w:hint="eastAsia" w:ascii="黑体" w:eastAsia="黑体" w:hAnsiTheme="minorHAnsi"/>
        <w:b w:val="0"/>
        <w:i w:val="0"/>
        <w:sz w:val="21"/>
      </w:rPr>
    </w:lvl>
    <w:lvl w:ilvl="2" w:tentative="0">
      <w:start w:val="1"/>
      <w:numFmt w:val="decimal"/>
      <w:pStyle w:val="205"/>
      <w:suff w:val="nothing"/>
      <w:lvlText w:val="%10.%2.%3 "/>
      <w:lvlJc w:val="left"/>
      <w:pPr>
        <w:ind w:left="0" w:firstLine="0"/>
      </w:pPr>
      <w:rPr>
        <w:rFonts w:hint="eastAsia" w:ascii="黑体" w:eastAsia="黑体" w:hAnsiTheme="minorHAnsi"/>
        <w:b w:val="0"/>
        <w:i w:val="0"/>
        <w:sz w:val="21"/>
      </w:rPr>
    </w:lvl>
    <w:lvl w:ilvl="3" w:tentative="0">
      <w:start w:val="1"/>
      <w:numFmt w:val="decimal"/>
      <w:pStyle w:val="206"/>
      <w:suff w:val="nothing"/>
      <w:lvlText w:val="%10.%2.%3.%4 "/>
      <w:lvlJc w:val="left"/>
      <w:pPr>
        <w:ind w:left="0" w:firstLine="0"/>
      </w:pPr>
      <w:rPr>
        <w:rFonts w:hint="eastAsia" w:ascii="黑体" w:eastAsia="黑体" w:hAnsiTheme="minorHAnsi"/>
        <w:b w:val="0"/>
        <w:i w:val="0"/>
        <w:sz w:val="21"/>
      </w:rPr>
    </w:lvl>
    <w:lvl w:ilvl="4" w:tentative="0">
      <w:start w:val="1"/>
      <w:numFmt w:val="decimal"/>
      <w:pStyle w:val="207"/>
      <w:suff w:val="nothing"/>
      <w:lvlText w:val="%10.%2.%3.%4.%5 "/>
      <w:lvlJc w:val="left"/>
      <w:pPr>
        <w:ind w:left="0" w:firstLine="0"/>
      </w:pPr>
      <w:rPr>
        <w:rFonts w:hint="eastAsia" w:ascii="黑体" w:eastAsia="黑体" w:hAnsiTheme="minorHAnsi"/>
        <w:b w:val="0"/>
        <w:i w:val="0"/>
        <w:sz w:val="21"/>
      </w:rPr>
    </w:lvl>
    <w:lvl w:ilvl="5" w:tentative="0">
      <w:start w:val="1"/>
      <w:numFmt w:val="decimal"/>
      <w:pStyle w:val="208"/>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086B1D6A"/>
    <w:multiLevelType w:val="multilevel"/>
    <w:tmpl w:val="086B1D6A"/>
    <w:lvl w:ilvl="0" w:tentative="0">
      <w:start w:val="1"/>
      <w:numFmt w:val="lowerLetter"/>
      <w:pStyle w:val="245"/>
      <w:lvlText w:val="%1."/>
      <w:lvlJc w:val="left"/>
      <w:pPr>
        <w:ind w:left="1440" w:hanging="360"/>
      </w:pPr>
      <w:rPr>
        <w:rFonts w:hint="default"/>
      </w:rPr>
    </w:lvl>
    <w:lvl w:ilvl="1" w:tentative="0">
      <w:start w:val="1"/>
      <w:numFmt w:val="lowerLetter"/>
      <w:lvlText w:val="%2)"/>
      <w:lvlJc w:val="left"/>
      <w:pPr>
        <w:ind w:left="1920" w:hanging="420"/>
      </w:pPr>
    </w:lvl>
    <w:lvl w:ilvl="2" w:tentative="0">
      <w:start w:val="1"/>
      <w:numFmt w:val="lowerRoman"/>
      <w:lvlText w:val="%3."/>
      <w:lvlJc w:val="right"/>
      <w:pPr>
        <w:ind w:left="2340" w:hanging="420"/>
      </w:pPr>
    </w:lvl>
    <w:lvl w:ilvl="3" w:tentative="0">
      <w:start w:val="1"/>
      <w:numFmt w:val="decimal"/>
      <w:lvlText w:val="%4."/>
      <w:lvlJc w:val="left"/>
      <w:pPr>
        <w:ind w:left="2760" w:hanging="420"/>
      </w:pPr>
    </w:lvl>
    <w:lvl w:ilvl="4" w:tentative="0">
      <w:start w:val="1"/>
      <w:numFmt w:val="lowerLetter"/>
      <w:lvlText w:val="%5)"/>
      <w:lvlJc w:val="left"/>
      <w:pPr>
        <w:ind w:left="3180" w:hanging="420"/>
      </w:pPr>
    </w:lvl>
    <w:lvl w:ilvl="5" w:tentative="0">
      <w:start w:val="1"/>
      <w:numFmt w:val="lowerRoman"/>
      <w:lvlText w:val="%6."/>
      <w:lvlJc w:val="right"/>
      <w:pPr>
        <w:ind w:left="3600" w:hanging="420"/>
      </w:pPr>
    </w:lvl>
    <w:lvl w:ilvl="6" w:tentative="0">
      <w:start w:val="1"/>
      <w:numFmt w:val="decimal"/>
      <w:lvlText w:val="%7."/>
      <w:lvlJc w:val="left"/>
      <w:pPr>
        <w:ind w:left="4020" w:hanging="420"/>
      </w:pPr>
    </w:lvl>
    <w:lvl w:ilvl="7" w:tentative="0">
      <w:start w:val="1"/>
      <w:numFmt w:val="lowerLetter"/>
      <w:lvlText w:val="%8)"/>
      <w:lvlJc w:val="left"/>
      <w:pPr>
        <w:ind w:left="4440" w:hanging="420"/>
      </w:pPr>
    </w:lvl>
    <w:lvl w:ilvl="8" w:tentative="0">
      <w:start w:val="1"/>
      <w:numFmt w:val="lowerRoman"/>
      <w:lvlText w:val="%9."/>
      <w:lvlJc w:val="right"/>
      <w:pPr>
        <w:ind w:left="4860" w:hanging="420"/>
      </w:pPr>
    </w:lvl>
  </w:abstractNum>
  <w:abstractNum w:abstractNumId="6">
    <w:nsid w:val="0AE367E9"/>
    <w:multiLevelType w:val="multilevel"/>
    <w:tmpl w:val="0AE367E9"/>
    <w:lvl w:ilvl="0" w:tentative="0">
      <w:start w:val="1"/>
      <w:numFmt w:val="none"/>
      <w:pStyle w:val="185"/>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7">
    <w:nsid w:val="0BDC1670"/>
    <w:multiLevelType w:val="multilevel"/>
    <w:tmpl w:val="0BDC1670"/>
    <w:lvl w:ilvl="0" w:tentative="0">
      <w:start w:val="1"/>
      <w:numFmt w:val="decimal"/>
      <w:pStyle w:val="71"/>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D051F45"/>
    <w:multiLevelType w:val="multilevel"/>
    <w:tmpl w:val="0D051F45"/>
    <w:lvl w:ilvl="0" w:tentative="0">
      <w:start w:val="1"/>
      <w:numFmt w:val="lowerRoman"/>
      <w:pStyle w:val="173"/>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9">
    <w:nsid w:val="118CFE5D"/>
    <w:multiLevelType w:val="singleLevel"/>
    <w:tmpl w:val="118CFE5D"/>
    <w:lvl w:ilvl="0" w:tentative="0">
      <w:start w:val="1"/>
      <w:numFmt w:val="decimal"/>
      <w:lvlText w:val="%1)"/>
      <w:lvlJc w:val="left"/>
      <w:pPr>
        <w:ind w:left="425" w:hanging="425"/>
      </w:pPr>
      <w:rPr>
        <w:rFonts w:hint="default"/>
      </w:rPr>
    </w:lvl>
  </w:abstractNum>
  <w:abstractNum w:abstractNumId="10">
    <w:nsid w:val="1AD20F90"/>
    <w:multiLevelType w:val="multilevel"/>
    <w:tmpl w:val="1AD20F90"/>
    <w:lvl w:ilvl="0" w:tentative="0">
      <w:start w:val="1"/>
      <w:numFmt w:val="none"/>
      <w:pStyle w:val="114"/>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1AF15012"/>
    <w:multiLevelType w:val="multilevel"/>
    <w:tmpl w:val="1AF15012"/>
    <w:lvl w:ilvl="0" w:tentative="0">
      <w:start w:val="1"/>
      <w:numFmt w:val="upperLetter"/>
      <w:pStyle w:val="89"/>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2">
    <w:nsid w:val="1EAA1992"/>
    <w:multiLevelType w:val="multilevel"/>
    <w:tmpl w:val="1EAA1992"/>
    <w:lvl w:ilvl="0" w:tentative="0">
      <w:start w:val="1"/>
      <w:numFmt w:val="none"/>
      <w:pStyle w:val="96"/>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3">
    <w:nsid w:val="2C5917C3"/>
    <w:multiLevelType w:val="multilevel"/>
    <w:tmpl w:val="2C5917C3"/>
    <w:lvl w:ilvl="0" w:tentative="0">
      <w:start w:val="1"/>
      <w:numFmt w:val="none"/>
      <w:pStyle w:val="136"/>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1"/>
      <w:lvlText w:val=""/>
      <w:lvlJc w:val="left"/>
      <w:pPr>
        <w:ind w:left="851" w:hanging="431"/>
      </w:pPr>
      <w:rPr>
        <w:rFonts w:hint="default" w:ascii="Symbol" w:hAnsi="Symbol"/>
        <w:sz w:val="21"/>
      </w:rPr>
    </w:lvl>
    <w:lvl w:ilvl="2" w:tentative="0">
      <w:start w:val="1"/>
      <w:numFmt w:val="bullet"/>
      <w:pStyle w:val="176"/>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4">
    <w:nsid w:val="32F04FB2"/>
    <w:multiLevelType w:val="multilevel"/>
    <w:tmpl w:val="32F04FB2"/>
    <w:lvl w:ilvl="0" w:tentative="0">
      <w:start w:val="1"/>
      <w:numFmt w:val="lowerLetter"/>
      <w:pStyle w:val="105"/>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5">
    <w:nsid w:val="44C50F90"/>
    <w:multiLevelType w:val="multilevel"/>
    <w:tmpl w:val="44C50F90"/>
    <w:lvl w:ilvl="0" w:tentative="0">
      <w:start w:val="1"/>
      <w:numFmt w:val="lowerLetter"/>
      <w:pStyle w:val="178"/>
      <w:lvlText w:val="%1)"/>
      <w:lvlJc w:val="left"/>
      <w:pPr>
        <w:tabs>
          <w:tab w:val="left" w:pos="851"/>
        </w:tabs>
        <w:ind w:left="851" w:hanging="426"/>
      </w:pPr>
      <w:rPr>
        <w:rFonts w:hint="eastAsia" w:ascii="宋体" w:hAnsi="Times New Roman" w:eastAsia="宋体"/>
        <w:sz w:val="21"/>
      </w:rPr>
    </w:lvl>
    <w:lvl w:ilvl="1" w:tentative="0">
      <w:start w:val="1"/>
      <w:numFmt w:val="decimal"/>
      <w:pStyle w:val="113"/>
      <w:lvlText w:val="%2)"/>
      <w:lvlJc w:val="left"/>
      <w:pPr>
        <w:tabs>
          <w:tab w:val="left" w:pos="1276"/>
        </w:tabs>
        <w:ind w:left="1276" w:hanging="425"/>
      </w:pPr>
      <w:rPr>
        <w:rFonts w:hint="eastAsia" w:ascii="宋体" w:hAnsi="Times New Roman" w:eastAsia="宋体"/>
        <w:sz w:val="21"/>
      </w:rPr>
    </w:lvl>
    <w:lvl w:ilvl="2" w:tentative="0">
      <w:start w:val="1"/>
      <w:numFmt w:val="decimal"/>
      <w:pStyle w:val="121"/>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6">
    <w:nsid w:val="48802D1C"/>
    <w:multiLevelType w:val="multilevel"/>
    <w:tmpl w:val="48802D1C"/>
    <w:lvl w:ilvl="0" w:tentative="0">
      <w:start w:val="1"/>
      <w:numFmt w:val="upperLetter"/>
      <w:pStyle w:val="202"/>
      <w:lvlText w:val="%1"/>
      <w:lvlJc w:val="left"/>
      <w:pPr>
        <w:ind w:left="420" w:hanging="420"/>
      </w:pPr>
      <w:rPr>
        <w:rFonts w:hint="eastAsia"/>
      </w:rPr>
    </w:lvl>
    <w:lvl w:ilvl="1" w:tentative="0">
      <w:start w:val="1"/>
      <w:numFmt w:val="decimal"/>
      <w:pStyle w:val="87"/>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7">
    <w:nsid w:val="4B733A5F"/>
    <w:multiLevelType w:val="multilevel"/>
    <w:tmpl w:val="4B733A5F"/>
    <w:lvl w:ilvl="0" w:tentative="0">
      <w:start w:val="1"/>
      <w:numFmt w:val="decimal"/>
      <w:pStyle w:val="187"/>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8">
    <w:nsid w:val="4E5D0534"/>
    <w:multiLevelType w:val="multilevel"/>
    <w:tmpl w:val="4E5D0534"/>
    <w:lvl w:ilvl="0" w:tentative="0">
      <w:start w:val="1"/>
      <w:numFmt w:val="decimal"/>
      <w:pStyle w:val="120"/>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4E8C0553"/>
    <w:multiLevelType w:val="singleLevel"/>
    <w:tmpl w:val="4E8C0553"/>
    <w:lvl w:ilvl="0" w:tentative="0">
      <w:start w:val="1"/>
      <w:numFmt w:val="decimal"/>
      <w:lvlText w:val="%1)"/>
      <w:lvlJc w:val="left"/>
      <w:pPr>
        <w:ind w:left="425" w:hanging="425"/>
      </w:pPr>
      <w:rPr>
        <w:rFonts w:hint="default"/>
      </w:rPr>
    </w:lvl>
  </w:abstractNum>
  <w:abstractNum w:abstractNumId="20">
    <w:nsid w:val="54632751"/>
    <w:multiLevelType w:val="multilevel"/>
    <w:tmpl w:val="54632751"/>
    <w:lvl w:ilvl="0" w:tentative="0">
      <w:start w:val="1"/>
      <w:numFmt w:val="none"/>
      <w:pStyle w:val="97"/>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21">
    <w:nsid w:val="557C2AF5"/>
    <w:multiLevelType w:val="multilevel"/>
    <w:tmpl w:val="557C2AF5"/>
    <w:lvl w:ilvl="0" w:tentative="0">
      <w:start w:val="1"/>
      <w:numFmt w:val="decimal"/>
      <w:pStyle w:val="118"/>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2">
    <w:nsid w:val="5603797C"/>
    <w:multiLevelType w:val="multilevel"/>
    <w:tmpl w:val="5603797C"/>
    <w:lvl w:ilvl="0" w:tentative="0">
      <w:start w:val="1"/>
      <w:numFmt w:val="upperLetter"/>
      <w:pStyle w:val="203"/>
      <w:suff w:val="space"/>
      <w:lvlText w:val="%1"/>
      <w:lvlJc w:val="left"/>
      <w:pPr>
        <w:ind w:left="425" w:hanging="425"/>
      </w:pPr>
      <w:rPr>
        <w:rFonts w:hint="eastAsia"/>
      </w:rPr>
    </w:lvl>
    <w:lvl w:ilvl="1" w:tentative="0">
      <w:start w:val="1"/>
      <w:numFmt w:val="decimal"/>
      <w:pStyle w:val="81"/>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3">
    <w:nsid w:val="564D2089"/>
    <w:multiLevelType w:val="multilevel"/>
    <w:tmpl w:val="564D2089"/>
    <w:lvl w:ilvl="0" w:tentative="0">
      <w:start w:val="1"/>
      <w:numFmt w:val="none"/>
      <w:pStyle w:val="115"/>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5A8D1887"/>
    <w:multiLevelType w:val="multilevel"/>
    <w:tmpl w:val="5A8D1887"/>
    <w:lvl w:ilvl="0" w:tentative="0">
      <w:start w:val="1"/>
      <w:numFmt w:val="decimal"/>
      <w:pStyle w:val="244"/>
      <w:suff w:val="space"/>
      <w:lvlText w:val="（%1）"/>
      <w:lvlJc w:val="left"/>
      <w:pPr>
        <w:ind w:left="113" w:hanging="113"/>
      </w:pPr>
      <w:rPr>
        <w:rFonts w:hint="default" w:ascii="Times New Roman" w:hAnsi="Times New Roman" w:cs="Times New Roman"/>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644622F9"/>
    <w:multiLevelType w:val="multilevel"/>
    <w:tmpl w:val="644622F9"/>
    <w:lvl w:ilvl="0" w:tentative="0">
      <w:start w:val="1"/>
      <w:numFmt w:val="upp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6">
    <w:nsid w:val="654A26C9"/>
    <w:multiLevelType w:val="multilevel"/>
    <w:tmpl w:val="654A26C9"/>
    <w:lvl w:ilvl="0" w:tentative="0">
      <w:start w:val="1"/>
      <w:numFmt w:val="none"/>
      <w:pStyle w:val="193"/>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7">
    <w:nsid w:val="657D3FBC"/>
    <w:multiLevelType w:val="multilevel"/>
    <w:tmpl w:val="657D3FBC"/>
    <w:lvl w:ilvl="0" w:tentative="0">
      <w:start w:val="1"/>
      <w:numFmt w:val="upperLetter"/>
      <w:pStyle w:val="80"/>
      <w:suff w:val="nothing"/>
      <w:lvlText w:val="附录%1"/>
      <w:lvlJc w:val="left"/>
      <w:pPr>
        <w:ind w:left="0" w:firstLine="0"/>
      </w:pPr>
      <w:rPr>
        <w:rFonts w:hint="eastAsia"/>
        <w:spacing w:val="100"/>
      </w:rPr>
    </w:lvl>
    <w:lvl w:ilvl="1" w:tentative="0">
      <w:start w:val="1"/>
      <w:numFmt w:val="decimal"/>
      <w:pStyle w:val="82"/>
      <w:suff w:val="nothing"/>
      <w:lvlText w:val="%1.%2　"/>
      <w:lvlJc w:val="left"/>
      <w:pPr>
        <w:ind w:left="0" w:firstLine="0"/>
      </w:pPr>
      <w:rPr>
        <w:rFonts w:hint="eastAsia" w:ascii="黑体" w:eastAsia="黑体"/>
        <w:b w:val="0"/>
        <w:i w:val="0"/>
        <w:sz w:val="21"/>
      </w:rPr>
    </w:lvl>
    <w:lvl w:ilvl="2" w:tentative="0">
      <w:start w:val="1"/>
      <w:numFmt w:val="decimal"/>
      <w:pStyle w:val="83"/>
      <w:suff w:val="nothing"/>
      <w:lvlText w:val="%1.%2.%3　"/>
      <w:lvlJc w:val="left"/>
      <w:pPr>
        <w:ind w:left="0" w:firstLine="0"/>
      </w:pPr>
      <w:rPr>
        <w:rFonts w:hint="eastAsia" w:ascii="黑体" w:eastAsia="黑体"/>
        <w:b w:val="0"/>
        <w:i w:val="0"/>
        <w:sz w:val="21"/>
      </w:rPr>
    </w:lvl>
    <w:lvl w:ilvl="3" w:tentative="0">
      <w:start w:val="1"/>
      <w:numFmt w:val="decimal"/>
      <w:pStyle w:val="85"/>
      <w:suff w:val="nothing"/>
      <w:lvlText w:val="%1.%2.%3.%4　"/>
      <w:lvlJc w:val="left"/>
      <w:pPr>
        <w:ind w:left="0" w:firstLine="0"/>
      </w:pPr>
      <w:rPr>
        <w:rFonts w:hint="eastAsia" w:ascii="黑体" w:eastAsia="黑体"/>
        <w:b w:val="0"/>
        <w:i w:val="0"/>
        <w:sz w:val="21"/>
      </w:rPr>
    </w:lvl>
    <w:lvl w:ilvl="4" w:tentative="0">
      <w:start w:val="1"/>
      <w:numFmt w:val="decimal"/>
      <w:pStyle w:val="86"/>
      <w:suff w:val="nothing"/>
      <w:lvlText w:val="%1.%2.%3.%4.%5　"/>
      <w:lvlJc w:val="left"/>
      <w:pPr>
        <w:ind w:left="0" w:firstLine="0"/>
      </w:pPr>
      <w:rPr>
        <w:rFonts w:hint="eastAsia" w:ascii="黑体" w:eastAsia="黑体"/>
        <w:b w:val="0"/>
        <w:i w:val="0"/>
        <w:sz w:val="21"/>
      </w:rPr>
    </w:lvl>
    <w:lvl w:ilvl="5" w:tentative="0">
      <w:start w:val="1"/>
      <w:numFmt w:val="decimal"/>
      <w:pStyle w:val="88"/>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8">
    <w:nsid w:val="69506ABF"/>
    <w:multiLevelType w:val="multilevel"/>
    <w:tmpl w:val="69506ABF"/>
    <w:lvl w:ilvl="0" w:tentative="0">
      <w:start w:val="1"/>
      <w:numFmt w:val="bullet"/>
      <w:pStyle w:val="192"/>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9">
    <w:nsid w:val="6CA41985"/>
    <w:multiLevelType w:val="multilevel"/>
    <w:tmpl w:val="6CA41985"/>
    <w:lvl w:ilvl="0" w:tentative="0">
      <w:start w:val="1"/>
      <w:numFmt w:val="decimal"/>
      <w:pStyle w:val="101"/>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6CE42AC1"/>
    <w:multiLevelType w:val="multilevel"/>
    <w:tmpl w:val="6CE42AC1"/>
    <w:lvl w:ilvl="0" w:tentative="0">
      <w:start w:val="1"/>
      <w:numFmt w:val="lowerLetter"/>
      <w:pStyle w:val="177"/>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6CEA2025"/>
    <w:multiLevelType w:val="multilevel"/>
    <w:tmpl w:val="6CEA2025"/>
    <w:lvl w:ilvl="0" w:tentative="0">
      <w:start w:val="1"/>
      <w:numFmt w:val="none"/>
      <w:pStyle w:val="156"/>
      <w:suff w:val="nothing"/>
      <w:lvlText w:val="%1"/>
      <w:lvlJc w:val="left"/>
      <w:pPr>
        <w:ind w:left="0" w:firstLine="0"/>
      </w:pPr>
      <w:rPr>
        <w:rFonts w:hint="eastAsia"/>
      </w:rPr>
    </w:lvl>
    <w:lvl w:ilvl="1" w:tentative="0">
      <w:start w:val="1"/>
      <w:numFmt w:val="decimal"/>
      <w:pStyle w:val="108"/>
      <w:suff w:val="nothing"/>
      <w:lvlText w:val="%1%2　"/>
      <w:lvlJc w:val="left"/>
      <w:pPr>
        <w:ind w:left="0" w:firstLine="0"/>
      </w:pPr>
      <w:rPr>
        <w:rFonts w:hint="eastAsia" w:ascii="黑体" w:eastAsia="黑体"/>
        <w:b w:val="0"/>
        <w:i w:val="0"/>
        <w:sz w:val="21"/>
      </w:rPr>
    </w:lvl>
    <w:lvl w:ilvl="2" w:tentative="0">
      <w:start w:val="1"/>
      <w:numFmt w:val="decimal"/>
      <w:pStyle w:val="109"/>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69"/>
      <w:suff w:val="nothing"/>
      <w:lvlText w:val="%1%2.%3.%4　"/>
      <w:lvlJc w:val="left"/>
      <w:pPr>
        <w:ind w:left="0" w:firstLine="0"/>
      </w:pPr>
      <w:rPr>
        <w:rFonts w:hint="eastAsia" w:ascii="黑体" w:eastAsia="黑体"/>
        <w:b w:val="0"/>
        <w:i w:val="0"/>
        <w:sz w:val="21"/>
      </w:rPr>
    </w:lvl>
    <w:lvl w:ilvl="4" w:tentative="0">
      <w:start w:val="1"/>
      <w:numFmt w:val="decimal"/>
      <w:pStyle w:val="98"/>
      <w:suff w:val="nothing"/>
      <w:lvlText w:val="%1%2.%3.%4.%5　"/>
      <w:lvlJc w:val="left"/>
      <w:pPr>
        <w:ind w:left="0" w:firstLine="0"/>
      </w:pPr>
      <w:rPr>
        <w:rFonts w:hint="eastAsia" w:ascii="黑体" w:eastAsia="黑体"/>
        <w:b w:val="0"/>
        <w:i w:val="0"/>
        <w:sz w:val="21"/>
      </w:rPr>
    </w:lvl>
    <w:lvl w:ilvl="5" w:tentative="0">
      <w:start w:val="1"/>
      <w:numFmt w:val="decimal"/>
      <w:pStyle w:val="102"/>
      <w:suff w:val="nothing"/>
      <w:lvlText w:val="%1%2.%3.%4.%5.%6　"/>
      <w:lvlJc w:val="left"/>
      <w:pPr>
        <w:ind w:left="0" w:firstLine="0"/>
      </w:pPr>
      <w:rPr>
        <w:rFonts w:hint="eastAsia" w:ascii="黑体" w:eastAsia="黑体"/>
        <w:b w:val="0"/>
        <w:i w:val="0"/>
        <w:sz w:val="21"/>
      </w:rPr>
    </w:lvl>
    <w:lvl w:ilvl="6" w:tentative="0">
      <w:start w:val="1"/>
      <w:numFmt w:val="decimal"/>
      <w:pStyle w:val="107"/>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2">
    <w:nsid w:val="6DBF04F4"/>
    <w:multiLevelType w:val="multilevel"/>
    <w:tmpl w:val="6DBF04F4"/>
    <w:lvl w:ilvl="0" w:tentative="0">
      <w:start w:val="1"/>
      <w:numFmt w:val="none"/>
      <w:pStyle w:val="183"/>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3">
    <w:nsid w:val="6DF35F19"/>
    <w:multiLevelType w:val="multilevel"/>
    <w:tmpl w:val="6DF35F19"/>
    <w:lvl w:ilvl="0" w:tentative="0">
      <w:start w:val="1"/>
      <w:numFmt w:val="decimal"/>
      <w:pStyle w:val="119"/>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4">
    <w:nsid w:val="76933334"/>
    <w:multiLevelType w:val="multilevel"/>
    <w:tmpl w:val="76933334"/>
    <w:lvl w:ilvl="0" w:tentative="0">
      <w:start w:val="1"/>
      <w:numFmt w:val="none"/>
      <w:pStyle w:val="143"/>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31"/>
  </w:num>
  <w:num w:numId="3">
    <w:abstractNumId w:val="7"/>
  </w:num>
  <w:num w:numId="4">
    <w:abstractNumId w:val="27"/>
  </w:num>
  <w:num w:numId="5">
    <w:abstractNumId w:val="22"/>
  </w:num>
  <w:num w:numId="6">
    <w:abstractNumId w:val="16"/>
  </w:num>
  <w:num w:numId="7">
    <w:abstractNumId w:val="11"/>
  </w:num>
  <w:num w:numId="8">
    <w:abstractNumId w:val="4"/>
  </w:num>
  <w:num w:numId="9">
    <w:abstractNumId w:val="12"/>
  </w:num>
  <w:num w:numId="10">
    <w:abstractNumId w:val="20"/>
  </w:num>
  <w:num w:numId="11">
    <w:abstractNumId w:val="29"/>
  </w:num>
  <w:num w:numId="12">
    <w:abstractNumId w:val="14"/>
  </w:num>
  <w:num w:numId="13">
    <w:abstractNumId w:val="15"/>
  </w:num>
  <w:num w:numId="14">
    <w:abstractNumId w:val="10"/>
  </w:num>
  <w:num w:numId="15">
    <w:abstractNumId w:val="23"/>
  </w:num>
  <w:num w:numId="16">
    <w:abstractNumId w:val="0"/>
  </w:num>
  <w:num w:numId="17">
    <w:abstractNumId w:val="21"/>
  </w:num>
  <w:num w:numId="18">
    <w:abstractNumId w:val="33"/>
  </w:num>
  <w:num w:numId="19">
    <w:abstractNumId w:val="18"/>
  </w:num>
  <w:num w:numId="20">
    <w:abstractNumId w:val="2"/>
  </w:num>
  <w:num w:numId="21">
    <w:abstractNumId w:val="13"/>
  </w:num>
  <w:num w:numId="22">
    <w:abstractNumId w:val="34"/>
  </w:num>
  <w:num w:numId="23">
    <w:abstractNumId w:val="25"/>
  </w:num>
  <w:num w:numId="24">
    <w:abstractNumId w:val="8"/>
  </w:num>
  <w:num w:numId="25">
    <w:abstractNumId w:val="30"/>
  </w:num>
  <w:num w:numId="26">
    <w:abstractNumId w:val="32"/>
  </w:num>
  <w:num w:numId="27">
    <w:abstractNumId w:val="3"/>
  </w:num>
  <w:num w:numId="28">
    <w:abstractNumId w:val="6"/>
  </w:num>
  <w:num w:numId="29">
    <w:abstractNumId w:val="17"/>
  </w:num>
  <w:num w:numId="30">
    <w:abstractNumId w:val="28"/>
  </w:num>
  <w:num w:numId="31">
    <w:abstractNumId w:val="26"/>
  </w:num>
  <w:num w:numId="32">
    <w:abstractNumId w:val="24"/>
  </w:num>
  <w:num w:numId="33">
    <w:abstractNumId w:val="5"/>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
  </w:num>
  <w:num w:numId="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mirrorMargins w:val="1"/>
  <w:bordersDoNotSurroundHeader w:val="0"/>
  <w:bordersDoNotSurroundFooter w:val="0"/>
  <w:documentProtection w:edit="forms"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xODJkNzQwY2M2YTZkZTQyZTNmNTAyMTFlZTM3YjQifQ=="/>
  </w:docVars>
  <w:rsids>
    <w:rsidRoot w:val="00172A27"/>
    <w:rsid w:val="0000040A"/>
    <w:rsid w:val="00000A94"/>
    <w:rsid w:val="00001972"/>
    <w:rsid w:val="00001B6E"/>
    <w:rsid w:val="00001D9A"/>
    <w:rsid w:val="0000562C"/>
    <w:rsid w:val="00007B3A"/>
    <w:rsid w:val="00007D8D"/>
    <w:rsid w:val="000107E0"/>
    <w:rsid w:val="0001164F"/>
    <w:rsid w:val="00011FDE"/>
    <w:rsid w:val="00012FFD"/>
    <w:rsid w:val="00014162"/>
    <w:rsid w:val="00014340"/>
    <w:rsid w:val="00016A9C"/>
    <w:rsid w:val="00022184"/>
    <w:rsid w:val="00022762"/>
    <w:rsid w:val="000238E0"/>
    <w:rsid w:val="000249DB"/>
    <w:rsid w:val="0002595E"/>
    <w:rsid w:val="00027FAE"/>
    <w:rsid w:val="000303C3"/>
    <w:rsid w:val="000331D3"/>
    <w:rsid w:val="00033588"/>
    <w:rsid w:val="000346A5"/>
    <w:rsid w:val="00035948"/>
    <w:rsid w:val="000359C3"/>
    <w:rsid w:val="00035A7D"/>
    <w:rsid w:val="000365DA"/>
    <w:rsid w:val="000365ED"/>
    <w:rsid w:val="00041F81"/>
    <w:rsid w:val="0004249A"/>
    <w:rsid w:val="00043282"/>
    <w:rsid w:val="00044286"/>
    <w:rsid w:val="00044869"/>
    <w:rsid w:val="00047175"/>
    <w:rsid w:val="00047F28"/>
    <w:rsid w:val="000503AA"/>
    <w:rsid w:val="000506A1"/>
    <w:rsid w:val="000515DD"/>
    <w:rsid w:val="0005265A"/>
    <w:rsid w:val="000539DD"/>
    <w:rsid w:val="00053BD3"/>
    <w:rsid w:val="000556ED"/>
    <w:rsid w:val="00055FE2"/>
    <w:rsid w:val="0005616F"/>
    <w:rsid w:val="000606F4"/>
    <w:rsid w:val="00060C2E"/>
    <w:rsid w:val="00061033"/>
    <w:rsid w:val="000610B9"/>
    <w:rsid w:val="00061151"/>
    <w:rsid w:val="000619E9"/>
    <w:rsid w:val="000622D4"/>
    <w:rsid w:val="0006357D"/>
    <w:rsid w:val="00067F1E"/>
    <w:rsid w:val="00070DF6"/>
    <w:rsid w:val="00071CC0"/>
    <w:rsid w:val="00071CFC"/>
    <w:rsid w:val="00073C8C"/>
    <w:rsid w:val="00077B64"/>
    <w:rsid w:val="00080A1C"/>
    <w:rsid w:val="00082317"/>
    <w:rsid w:val="00083D2C"/>
    <w:rsid w:val="00086AA1"/>
    <w:rsid w:val="00087A77"/>
    <w:rsid w:val="00087E9E"/>
    <w:rsid w:val="00090CA6"/>
    <w:rsid w:val="000919AB"/>
    <w:rsid w:val="00092B8A"/>
    <w:rsid w:val="00092FB0"/>
    <w:rsid w:val="000934C5"/>
    <w:rsid w:val="00093D25"/>
    <w:rsid w:val="00093DAB"/>
    <w:rsid w:val="00094D73"/>
    <w:rsid w:val="00096D63"/>
    <w:rsid w:val="000A0B60"/>
    <w:rsid w:val="000A0EB8"/>
    <w:rsid w:val="000A19FC"/>
    <w:rsid w:val="000A296B"/>
    <w:rsid w:val="000A345F"/>
    <w:rsid w:val="000A35DC"/>
    <w:rsid w:val="000A72EA"/>
    <w:rsid w:val="000A7311"/>
    <w:rsid w:val="000B060F"/>
    <w:rsid w:val="000B1065"/>
    <w:rsid w:val="000B1592"/>
    <w:rsid w:val="000B1FF2"/>
    <w:rsid w:val="000B3CDA"/>
    <w:rsid w:val="000B3CE4"/>
    <w:rsid w:val="000B6A0B"/>
    <w:rsid w:val="000C0F6C"/>
    <w:rsid w:val="000C11DB"/>
    <w:rsid w:val="000C1492"/>
    <w:rsid w:val="000C2430"/>
    <w:rsid w:val="000C2FBD"/>
    <w:rsid w:val="000C4B41"/>
    <w:rsid w:val="000C57D6"/>
    <w:rsid w:val="000C6362"/>
    <w:rsid w:val="000C7666"/>
    <w:rsid w:val="000D0A9C"/>
    <w:rsid w:val="000D1795"/>
    <w:rsid w:val="000D1C44"/>
    <w:rsid w:val="000D329A"/>
    <w:rsid w:val="000D4B9C"/>
    <w:rsid w:val="000D4EB6"/>
    <w:rsid w:val="000D6597"/>
    <w:rsid w:val="000D753B"/>
    <w:rsid w:val="000E0E54"/>
    <w:rsid w:val="000E13BC"/>
    <w:rsid w:val="000E1D2A"/>
    <w:rsid w:val="000E217F"/>
    <w:rsid w:val="000E4C9E"/>
    <w:rsid w:val="000E6FD7"/>
    <w:rsid w:val="000F06E1"/>
    <w:rsid w:val="000F0E3C"/>
    <w:rsid w:val="000F19D5"/>
    <w:rsid w:val="000F4050"/>
    <w:rsid w:val="000F4AEA"/>
    <w:rsid w:val="000F57E0"/>
    <w:rsid w:val="000F67E9"/>
    <w:rsid w:val="00104926"/>
    <w:rsid w:val="00110ADB"/>
    <w:rsid w:val="00113B1E"/>
    <w:rsid w:val="00114E4E"/>
    <w:rsid w:val="0011711C"/>
    <w:rsid w:val="00121BBD"/>
    <w:rsid w:val="00124E4F"/>
    <w:rsid w:val="0012503B"/>
    <w:rsid w:val="001260B7"/>
    <w:rsid w:val="001265CB"/>
    <w:rsid w:val="001321C6"/>
    <w:rsid w:val="001325C4"/>
    <w:rsid w:val="00132DFA"/>
    <w:rsid w:val="00133010"/>
    <w:rsid w:val="001338EE"/>
    <w:rsid w:val="00133AAE"/>
    <w:rsid w:val="00135323"/>
    <w:rsid w:val="001356C4"/>
    <w:rsid w:val="00137565"/>
    <w:rsid w:val="00140052"/>
    <w:rsid w:val="00140FB2"/>
    <w:rsid w:val="00141114"/>
    <w:rsid w:val="00141FE6"/>
    <w:rsid w:val="00142969"/>
    <w:rsid w:val="001446C2"/>
    <w:rsid w:val="001457E7"/>
    <w:rsid w:val="00145D9D"/>
    <w:rsid w:val="00146388"/>
    <w:rsid w:val="00150AF0"/>
    <w:rsid w:val="001529E5"/>
    <w:rsid w:val="00152B20"/>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2CF"/>
    <w:rsid w:val="0016770A"/>
    <w:rsid w:val="00167C6F"/>
    <w:rsid w:val="00167E5D"/>
    <w:rsid w:val="00170804"/>
    <w:rsid w:val="001708E9"/>
    <w:rsid w:val="00172A27"/>
    <w:rsid w:val="00172E5F"/>
    <w:rsid w:val="0017340B"/>
    <w:rsid w:val="0017370A"/>
    <w:rsid w:val="00173FB1"/>
    <w:rsid w:val="00176DFD"/>
    <w:rsid w:val="0018198D"/>
    <w:rsid w:val="00182883"/>
    <w:rsid w:val="00183994"/>
    <w:rsid w:val="001852C9"/>
    <w:rsid w:val="00187A0B"/>
    <w:rsid w:val="00190087"/>
    <w:rsid w:val="001913C4"/>
    <w:rsid w:val="0019348F"/>
    <w:rsid w:val="00193A07"/>
    <w:rsid w:val="00193A89"/>
    <w:rsid w:val="001940AA"/>
    <w:rsid w:val="00194492"/>
    <w:rsid w:val="00194C95"/>
    <w:rsid w:val="00195C34"/>
    <w:rsid w:val="00196EF5"/>
    <w:rsid w:val="001A01BB"/>
    <w:rsid w:val="001A0898"/>
    <w:rsid w:val="001A1A53"/>
    <w:rsid w:val="001A1D26"/>
    <w:rsid w:val="001A234A"/>
    <w:rsid w:val="001A4CF3"/>
    <w:rsid w:val="001A6696"/>
    <w:rsid w:val="001B06E8"/>
    <w:rsid w:val="001B0C02"/>
    <w:rsid w:val="001B18BF"/>
    <w:rsid w:val="001B2C46"/>
    <w:rsid w:val="001B3381"/>
    <w:rsid w:val="001B5E1E"/>
    <w:rsid w:val="001B6527"/>
    <w:rsid w:val="001B71D0"/>
    <w:rsid w:val="001B71EE"/>
    <w:rsid w:val="001C04A8"/>
    <w:rsid w:val="001C2C03"/>
    <w:rsid w:val="001C42F7"/>
    <w:rsid w:val="001C49E5"/>
    <w:rsid w:val="001C680C"/>
    <w:rsid w:val="001C7FEA"/>
    <w:rsid w:val="001D0499"/>
    <w:rsid w:val="001D0BBE"/>
    <w:rsid w:val="001D0ED4"/>
    <w:rsid w:val="001D156F"/>
    <w:rsid w:val="001D212F"/>
    <w:rsid w:val="001D29D7"/>
    <w:rsid w:val="001D2DE7"/>
    <w:rsid w:val="001D411C"/>
    <w:rsid w:val="001E17A5"/>
    <w:rsid w:val="001E1B6A"/>
    <w:rsid w:val="001E2484"/>
    <w:rsid w:val="001E3CC4"/>
    <w:rsid w:val="001E4882"/>
    <w:rsid w:val="001E73AB"/>
    <w:rsid w:val="001F092D"/>
    <w:rsid w:val="001F143A"/>
    <w:rsid w:val="001F1605"/>
    <w:rsid w:val="001F2508"/>
    <w:rsid w:val="001F4816"/>
    <w:rsid w:val="001F490F"/>
    <w:rsid w:val="001F69B4"/>
    <w:rsid w:val="001F77C7"/>
    <w:rsid w:val="00200183"/>
    <w:rsid w:val="00200333"/>
    <w:rsid w:val="0020107D"/>
    <w:rsid w:val="00202AA4"/>
    <w:rsid w:val="002031F7"/>
    <w:rsid w:val="002040E6"/>
    <w:rsid w:val="00204EDD"/>
    <w:rsid w:val="0020527B"/>
    <w:rsid w:val="002056A4"/>
    <w:rsid w:val="00205F2C"/>
    <w:rsid w:val="00210B15"/>
    <w:rsid w:val="002142EA"/>
    <w:rsid w:val="00215ADD"/>
    <w:rsid w:val="002204BB"/>
    <w:rsid w:val="00221B79"/>
    <w:rsid w:val="00221C6B"/>
    <w:rsid w:val="00221F5B"/>
    <w:rsid w:val="002253A1"/>
    <w:rsid w:val="00225CF8"/>
    <w:rsid w:val="0022794E"/>
    <w:rsid w:val="00233D64"/>
    <w:rsid w:val="00234325"/>
    <w:rsid w:val="0023482A"/>
    <w:rsid w:val="002359CB"/>
    <w:rsid w:val="00243540"/>
    <w:rsid w:val="0024497B"/>
    <w:rsid w:val="0024515B"/>
    <w:rsid w:val="00246021"/>
    <w:rsid w:val="0024666E"/>
    <w:rsid w:val="00247F52"/>
    <w:rsid w:val="00250B25"/>
    <w:rsid w:val="00250BBE"/>
    <w:rsid w:val="00251590"/>
    <w:rsid w:val="002515C2"/>
    <w:rsid w:val="0025194F"/>
    <w:rsid w:val="00253C23"/>
    <w:rsid w:val="002543A0"/>
    <w:rsid w:val="0026148A"/>
    <w:rsid w:val="002616CE"/>
    <w:rsid w:val="00262696"/>
    <w:rsid w:val="00263D25"/>
    <w:rsid w:val="002643C3"/>
    <w:rsid w:val="00264A0C"/>
    <w:rsid w:val="00266EEB"/>
    <w:rsid w:val="00267CA4"/>
    <w:rsid w:val="00267EF4"/>
    <w:rsid w:val="00270CB8"/>
    <w:rsid w:val="00272B08"/>
    <w:rsid w:val="00281BB8"/>
    <w:rsid w:val="00281E9E"/>
    <w:rsid w:val="00282276"/>
    <w:rsid w:val="00282405"/>
    <w:rsid w:val="00282EA0"/>
    <w:rsid w:val="00285170"/>
    <w:rsid w:val="00285361"/>
    <w:rsid w:val="002922E7"/>
    <w:rsid w:val="00292D60"/>
    <w:rsid w:val="00293B30"/>
    <w:rsid w:val="00294D34"/>
    <w:rsid w:val="00294E3B"/>
    <w:rsid w:val="00296193"/>
    <w:rsid w:val="00296C66"/>
    <w:rsid w:val="00296EBE"/>
    <w:rsid w:val="002974E3"/>
    <w:rsid w:val="002A084B"/>
    <w:rsid w:val="002A1260"/>
    <w:rsid w:val="002A1589"/>
    <w:rsid w:val="002A1608"/>
    <w:rsid w:val="002A25DC"/>
    <w:rsid w:val="002A2620"/>
    <w:rsid w:val="002A3AAB"/>
    <w:rsid w:val="002A4CEA"/>
    <w:rsid w:val="002A5977"/>
    <w:rsid w:val="002A5A13"/>
    <w:rsid w:val="002A757F"/>
    <w:rsid w:val="002A7F44"/>
    <w:rsid w:val="002B0C40"/>
    <w:rsid w:val="002B1966"/>
    <w:rsid w:val="002B4508"/>
    <w:rsid w:val="002B5779"/>
    <w:rsid w:val="002B6E30"/>
    <w:rsid w:val="002B7332"/>
    <w:rsid w:val="002B7F51"/>
    <w:rsid w:val="002C09E7"/>
    <w:rsid w:val="002C1E06"/>
    <w:rsid w:val="002C3F07"/>
    <w:rsid w:val="002C5278"/>
    <w:rsid w:val="002C7EBB"/>
    <w:rsid w:val="002D06C1"/>
    <w:rsid w:val="002D42B5"/>
    <w:rsid w:val="002D4ADB"/>
    <w:rsid w:val="002D4F1A"/>
    <w:rsid w:val="002D6EC6"/>
    <w:rsid w:val="002D79AC"/>
    <w:rsid w:val="002E039D"/>
    <w:rsid w:val="002E064C"/>
    <w:rsid w:val="002E4D5A"/>
    <w:rsid w:val="002E6326"/>
    <w:rsid w:val="002F29B7"/>
    <w:rsid w:val="002F30E0"/>
    <w:rsid w:val="002F35E4"/>
    <w:rsid w:val="002F3730"/>
    <w:rsid w:val="002F38E1"/>
    <w:rsid w:val="002F7AF6"/>
    <w:rsid w:val="00300E63"/>
    <w:rsid w:val="00302F5F"/>
    <w:rsid w:val="0030441D"/>
    <w:rsid w:val="00306063"/>
    <w:rsid w:val="00306B40"/>
    <w:rsid w:val="00307CBB"/>
    <w:rsid w:val="00313B85"/>
    <w:rsid w:val="00317988"/>
    <w:rsid w:val="003221B4"/>
    <w:rsid w:val="0032258D"/>
    <w:rsid w:val="00322E62"/>
    <w:rsid w:val="00324D13"/>
    <w:rsid w:val="00324EDD"/>
    <w:rsid w:val="00326722"/>
    <w:rsid w:val="003331E4"/>
    <w:rsid w:val="003338B9"/>
    <w:rsid w:val="00336C64"/>
    <w:rsid w:val="00337162"/>
    <w:rsid w:val="0034194F"/>
    <w:rsid w:val="00341D11"/>
    <w:rsid w:val="00342649"/>
    <w:rsid w:val="003443AC"/>
    <w:rsid w:val="00344605"/>
    <w:rsid w:val="00345162"/>
    <w:rsid w:val="003474AA"/>
    <w:rsid w:val="00350D1D"/>
    <w:rsid w:val="00351CB3"/>
    <w:rsid w:val="00352C83"/>
    <w:rsid w:val="00352F1A"/>
    <w:rsid w:val="00356CBA"/>
    <w:rsid w:val="0036107C"/>
    <w:rsid w:val="003615D2"/>
    <w:rsid w:val="0036429C"/>
    <w:rsid w:val="00364A53"/>
    <w:rsid w:val="003654CB"/>
    <w:rsid w:val="00365AA9"/>
    <w:rsid w:val="00365F86"/>
    <w:rsid w:val="00365F87"/>
    <w:rsid w:val="00365FA7"/>
    <w:rsid w:val="00366E89"/>
    <w:rsid w:val="00366F3A"/>
    <w:rsid w:val="003670EC"/>
    <w:rsid w:val="003705F4"/>
    <w:rsid w:val="00370D58"/>
    <w:rsid w:val="00371316"/>
    <w:rsid w:val="00373140"/>
    <w:rsid w:val="003747A0"/>
    <w:rsid w:val="00376713"/>
    <w:rsid w:val="00380890"/>
    <w:rsid w:val="003816B8"/>
    <w:rsid w:val="00381815"/>
    <w:rsid w:val="003819AF"/>
    <w:rsid w:val="003820E9"/>
    <w:rsid w:val="00382DE7"/>
    <w:rsid w:val="00383353"/>
    <w:rsid w:val="00384FFC"/>
    <w:rsid w:val="003872FC"/>
    <w:rsid w:val="00387ADC"/>
    <w:rsid w:val="00390020"/>
    <w:rsid w:val="003903D6"/>
    <w:rsid w:val="00390EE6"/>
    <w:rsid w:val="0039118F"/>
    <w:rsid w:val="00392AD7"/>
    <w:rsid w:val="003938C0"/>
    <w:rsid w:val="003938D9"/>
    <w:rsid w:val="00394376"/>
    <w:rsid w:val="003943FF"/>
    <w:rsid w:val="003974EB"/>
    <w:rsid w:val="00397CC5"/>
    <w:rsid w:val="003A1582"/>
    <w:rsid w:val="003A201A"/>
    <w:rsid w:val="003A3681"/>
    <w:rsid w:val="003A3D9C"/>
    <w:rsid w:val="003A3E64"/>
    <w:rsid w:val="003A4077"/>
    <w:rsid w:val="003A4AA7"/>
    <w:rsid w:val="003B09AD"/>
    <w:rsid w:val="003B1F18"/>
    <w:rsid w:val="003B5BF0"/>
    <w:rsid w:val="003B60BF"/>
    <w:rsid w:val="003B6BE3"/>
    <w:rsid w:val="003C010C"/>
    <w:rsid w:val="003C0A6C"/>
    <w:rsid w:val="003C0BED"/>
    <w:rsid w:val="003C14F8"/>
    <w:rsid w:val="003C5A43"/>
    <w:rsid w:val="003C7AF6"/>
    <w:rsid w:val="003D0519"/>
    <w:rsid w:val="003D0FF6"/>
    <w:rsid w:val="003D262C"/>
    <w:rsid w:val="003D3110"/>
    <w:rsid w:val="003D35C9"/>
    <w:rsid w:val="003D6D61"/>
    <w:rsid w:val="003E091D"/>
    <w:rsid w:val="003E1C53"/>
    <w:rsid w:val="003E2A69"/>
    <w:rsid w:val="003E2D49"/>
    <w:rsid w:val="003E2FD4"/>
    <w:rsid w:val="003E49F6"/>
    <w:rsid w:val="003E5AE1"/>
    <w:rsid w:val="003E660F"/>
    <w:rsid w:val="003F0841"/>
    <w:rsid w:val="003F1E41"/>
    <w:rsid w:val="003F23D3"/>
    <w:rsid w:val="003F336F"/>
    <w:rsid w:val="003F3F08"/>
    <w:rsid w:val="003F49F1"/>
    <w:rsid w:val="003F6272"/>
    <w:rsid w:val="00400E72"/>
    <w:rsid w:val="00401400"/>
    <w:rsid w:val="00404869"/>
    <w:rsid w:val="00405884"/>
    <w:rsid w:val="00405CC8"/>
    <w:rsid w:val="0040789C"/>
    <w:rsid w:val="00407D39"/>
    <w:rsid w:val="00413441"/>
    <w:rsid w:val="0041477A"/>
    <w:rsid w:val="004167A3"/>
    <w:rsid w:val="00422E3B"/>
    <w:rsid w:val="00423EF1"/>
    <w:rsid w:val="0043080E"/>
    <w:rsid w:val="00432DAA"/>
    <w:rsid w:val="00434305"/>
    <w:rsid w:val="00435DF7"/>
    <w:rsid w:val="0044083F"/>
    <w:rsid w:val="00441AE7"/>
    <w:rsid w:val="00441B1A"/>
    <w:rsid w:val="004430AB"/>
    <w:rsid w:val="00445574"/>
    <w:rsid w:val="00445B36"/>
    <w:rsid w:val="0044638D"/>
    <w:rsid w:val="004467FB"/>
    <w:rsid w:val="00452AE4"/>
    <w:rsid w:val="00452D6B"/>
    <w:rsid w:val="00454484"/>
    <w:rsid w:val="0045517B"/>
    <w:rsid w:val="00456AA9"/>
    <w:rsid w:val="0046062B"/>
    <w:rsid w:val="0046241D"/>
    <w:rsid w:val="00463B77"/>
    <w:rsid w:val="00463C7B"/>
    <w:rsid w:val="004644A6"/>
    <w:rsid w:val="00465694"/>
    <w:rsid w:val="004659BD"/>
    <w:rsid w:val="00465FB2"/>
    <w:rsid w:val="00470775"/>
    <w:rsid w:val="00470F2D"/>
    <w:rsid w:val="004736C8"/>
    <w:rsid w:val="004746B1"/>
    <w:rsid w:val="0047583F"/>
    <w:rsid w:val="00475DE8"/>
    <w:rsid w:val="00481C44"/>
    <w:rsid w:val="00482CEC"/>
    <w:rsid w:val="00484936"/>
    <w:rsid w:val="00485C89"/>
    <w:rsid w:val="00486BE3"/>
    <w:rsid w:val="00487836"/>
    <w:rsid w:val="004905E4"/>
    <w:rsid w:val="00490A89"/>
    <w:rsid w:val="00490AB4"/>
    <w:rsid w:val="00492F02"/>
    <w:rsid w:val="00493538"/>
    <w:rsid w:val="004939AE"/>
    <w:rsid w:val="004A118B"/>
    <w:rsid w:val="004A12DF"/>
    <w:rsid w:val="004A1BA8"/>
    <w:rsid w:val="004A4B57"/>
    <w:rsid w:val="004A63FA"/>
    <w:rsid w:val="004A6A3D"/>
    <w:rsid w:val="004B0272"/>
    <w:rsid w:val="004B1D47"/>
    <w:rsid w:val="004B2701"/>
    <w:rsid w:val="004B2E1B"/>
    <w:rsid w:val="004B3AA8"/>
    <w:rsid w:val="004B3E93"/>
    <w:rsid w:val="004B7E19"/>
    <w:rsid w:val="004C1FBC"/>
    <w:rsid w:val="004C25A2"/>
    <w:rsid w:val="004C3F1D"/>
    <w:rsid w:val="004C458D"/>
    <w:rsid w:val="004C7556"/>
    <w:rsid w:val="004C7E8B"/>
    <w:rsid w:val="004C7E9D"/>
    <w:rsid w:val="004C7F67"/>
    <w:rsid w:val="004D076D"/>
    <w:rsid w:val="004D0EF1"/>
    <w:rsid w:val="004D2253"/>
    <w:rsid w:val="004D4406"/>
    <w:rsid w:val="004D5EED"/>
    <w:rsid w:val="004D7C42"/>
    <w:rsid w:val="004E0465"/>
    <w:rsid w:val="004E127B"/>
    <w:rsid w:val="004E133B"/>
    <w:rsid w:val="004E1992"/>
    <w:rsid w:val="004E1C0A"/>
    <w:rsid w:val="004E26C3"/>
    <w:rsid w:val="004E30C5"/>
    <w:rsid w:val="004E4AA5"/>
    <w:rsid w:val="004E4AEE"/>
    <w:rsid w:val="004E59E3"/>
    <w:rsid w:val="004E67C0"/>
    <w:rsid w:val="004E6ED4"/>
    <w:rsid w:val="004F09F0"/>
    <w:rsid w:val="004F0A99"/>
    <w:rsid w:val="004F391A"/>
    <w:rsid w:val="004F3CFB"/>
    <w:rsid w:val="004F43C4"/>
    <w:rsid w:val="004F4887"/>
    <w:rsid w:val="004F5345"/>
    <w:rsid w:val="004F6456"/>
    <w:rsid w:val="004F696E"/>
    <w:rsid w:val="004F6C3F"/>
    <w:rsid w:val="004F6C71"/>
    <w:rsid w:val="004F76F5"/>
    <w:rsid w:val="00501139"/>
    <w:rsid w:val="0050211E"/>
    <w:rsid w:val="0050363E"/>
    <w:rsid w:val="005039BC"/>
    <w:rsid w:val="005043BB"/>
    <w:rsid w:val="00504A3D"/>
    <w:rsid w:val="00505767"/>
    <w:rsid w:val="005073F0"/>
    <w:rsid w:val="00507E07"/>
    <w:rsid w:val="00510A7B"/>
    <w:rsid w:val="00512F6E"/>
    <w:rsid w:val="00513038"/>
    <w:rsid w:val="00514174"/>
    <w:rsid w:val="0051479F"/>
    <w:rsid w:val="00516088"/>
    <w:rsid w:val="00516B0B"/>
    <w:rsid w:val="005174FA"/>
    <w:rsid w:val="00517A1A"/>
    <w:rsid w:val="005220EC"/>
    <w:rsid w:val="00523F95"/>
    <w:rsid w:val="00524D65"/>
    <w:rsid w:val="00525B16"/>
    <w:rsid w:val="005304B2"/>
    <w:rsid w:val="00533097"/>
    <w:rsid w:val="00533D04"/>
    <w:rsid w:val="00534804"/>
    <w:rsid w:val="00534A94"/>
    <w:rsid w:val="00534BDF"/>
    <w:rsid w:val="005354EA"/>
    <w:rsid w:val="0053585F"/>
    <w:rsid w:val="00535EC4"/>
    <w:rsid w:val="00535ED9"/>
    <w:rsid w:val="0053692B"/>
    <w:rsid w:val="00540DD0"/>
    <w:rsid w:val="00541853"/>
    <w:rsid w:val="00543BDA"/>
    <w:rsid w:val="005441CC"/>
    <w:rsid w:val="0054694D"/>
    <w:rsid w:val="00547307"/>
    <w:rsid w:val="005479DA"/>
    <w:rsid w:val="00547BCC"/>
    <w:rsid w:val="0055013B"/>
    <w:rsid w:val="00551F6F"/>
    <w:rsid w:val="00555044"/>
    <w:rsid w:val="005558BD"/>
    <w:rsid w:val="00556477"/>
    <w:rsid w:val="00561475"/>
    <w:rsid w:val="00562308"/>
    <w:rsid w:val="0056278E"/>
    <w:rsid w:val="0056487B"/>
    <w:rsid w:val="00564FB9"/>
    <w:rsid w:val="005737CC"/>
    <w:rsid w:val="00573D9E"/>
    <w:rsid w:val="005801E3"/>
    <w:rsid w:val="00581802"/>
    <w:rsid w:val="005822AB"/>
    <w:rsid w:val="005836A8"/>
    <w:rsid w:val="00583A9A"/>
    <w:rsid w:val="0058409C"/>
    <w:rsid w:val="005840D5"/>
    <w:rsid w:val="00584262"/>
    <w:rsid w:val="00586630"/>
    <w:rsid w:val="00587ADD"/>
    <w:rsid w:val="00592C59"/>
    <w:rsid w:val="00593A49"/>
    <w:rsid w:val="00596160"/>
    <w:rsid w:val="005962E1"/>
    <w:rsid w:val="005966E2"/>
    <w:rsid w:val="00597007"/>
    <w:rsid w:val="0059727A"/>
    <w:rsid w:val="005A0966"/>
    <w:rsid w:val="005A11B7"/>
    <w:rsid w:val="005A260B"/>
    <w:rsid w:val="005A347B"/>
    <w:rsid w:val="005A4A1B"/>
    <w:rsid w:val="005A7830"/>
    <w:rsid w:val="005A7FCE"/>
    <w:rsid w:val="005B0F3F"/>
    <w:rsid w:val="005B191C"/>
    <w:rsid w:val="005B4903"/>
    <w:rsid w:val="005B51CE"/>
    <w:rsid w:val="005B5885"/>
    <w:rsid w:val="005B5CD7"/>
    <w:rsid w:val="005B6CF6"/>
    <w:rsid w:val="005B7422"/>
    <w:rsid w:val="005C0647"/>
    <w:rsid w:val="005C0EB2"/>
    <w:rsid w:val="005C29B8"/>
    <w:rsid w:val="005C5F21"/>
    <w:rsid w:val="005C7156"/>
    <w:rsid w:val="005D076E"/>
    <w:rsid w:val="005D0C75"/>
    <w:rsid w:val="005D4171"/>
    <w:rsid w:val="005D5660"/>
    <w:rsid w:val="005D6A95"/>
    <w:rsid w:val="005D6B2C"/>
    <w:rsid w:val="005D6D9C"/>
    <w:rsid w:val="005E2335"/>
    <w:rsid w:val="005E34CA"/>
    <w:rsid w:val="005E3C18"/>
    <w:rsid w:val="005E4250"/>
    <w:rsid w:val="005E6812"/>
    <w:rsid w:val="005E7881"/>
    <w:rsid w:val="005E78E0"/>
    <w:rsid w:val="005F0D9C"/>
    <w:rsid w:val="005F284E"/>
    <w:rsid w:val="005F33AF"/>
    <w:rsid w:val="005F3C24"/>
    <w:rsid w:val="006015CE"/>
    <w:rsid w:val="00604784"/>
    <w:rsid w:val="00606419"/>
    <w:rsid w:val="00607D29"/>
    <w:rsid w:val="00611FD9"/>
    <w:rsid w:val="00612952"/>
    <w:rsid w:val="00614CC1"/>
    <w:rsid w:val="00615A9D"/>
    <w:rsid w:val="00617387"/>
    <w:rsid w:val="00617499"/>
    <w:rsid w:val="006205D6"/>
    <w:rsid w:val="006252D8"/>
    <w:rsid w:val="006259BC"/>
    <w:rsid w:val="0062636B"/>
    <w:rsid w:val="00632182"/>
    <w:rsid w:val="00632AE0"/>
    <w:rsid w:val="00633C17"/>
    <w:rsid w:val="00634D9E"/>
    <w:rsid w:val="006369EE"/>
    <w:rsid w:val="00636E3E"/>
    <w:rsid w:val="006379F7"/>
    <w:rsid w:val="00637BF8"/>
    <w:rsid w:val="00637E4D"/>
    <w:rsid w:val="00640620"/>
    <w:rsid w:val="00641A1F"/>
    <w:rsid w:val="00645904"/>
    <w:rsid w:val="00646D3D"/>
    <w:rsid w:val="00651ACB"/>
    <w:rsid w:val="00651C47"/>
    <w:rsid w:val="00652AB2"/>
    <w:rsid w:val="00653FED"/>
    <w:rsid w:val="00654292"/>
    <w:rsid w:val="00654EC0"/>
    <w:rsid w:val="0065525B"/>
    <w:rsid w:val="006552A2"/>
    <w:rsid w:val="00655D4F"/>
    <w:rsid w:val="00656D29"/>
    <w:rsid w:val="00657245"/>
    <w:rsid w:val="006640E5"/>
    <w:rsid w:val="006646F1"/>
    <w:rsid w:val="00664929"/>
    <w:rsid w:val="00664F62"/>
    <w:rsid w:val="006655E1"/>
    <w:rsid w:val="00672060"/>
    <w:rsid w:val="00672BFD"/>
    <w:rsid w:val="006735F9"/>
    <w:rsid w:val="00673868"/>
    <w:rsid w:val="006770F4"/>
    <w:rsid w:val="00677A84"/>
    <w:rsid w:val="00677FD0"/>
    <w:rsid w:val="0068026D"/>
    <w:rsid w:val="00680A27"/>
    <w:rsid w:val="006816A4"/>
    <w:rsid w:val="006819B8"/>
    <w:rsid w:val="006840A6"/>
    <w:rsid w:val="006850CD"/>
    <w:rsid w:val="00685115"/>
    <w:rsid w:val="00685AAB"/>
    <w:rsid w:val="006873EF"/>
    <w:rsid w:val="00687EC8"/>
    <w:rsid w:val="006909B5"/>
    <w:rsid w:val="00691564"/>
    <w:rsid w:val="00692C7E"/>
    <w:rsid w:val="00693DB1"/>
    <w:rsid w:val="00694EAA"/>
    <w:rsid w:val="006966E6"/>
    <w:rsid w:val="00696B87"/>
    <w:rsid w:val="006A07AA"/>
    <w:rsid w:val="006A0DDB"/>
    <w:rsid w:val="006A25E5"/>
    <w:rsid w:val="006A2B46"/>
    <w:rsid w:val="006A336D"/>
    <w:rsid w:val="006A37B9"/>
    <w:rsid w:val="006B103D"/>
    <w:rsid w:val="006B2672"/>
    <w:rsid w:val="006B400D"/>
    <w:rsid w:val="006B54BF"/>
    <w:rsid w:val="006B5F44"/>
    <w:rsid w:val="006B5F90"/>
    <w:rsid w:val="006B62E4"/>
    <w:rsid w:val="006C1BBA"/>
    <w:rsid w:val="006C2079"/>
    <w:rsid w:val="006C5A62"/>
    <w:rsid w:val="006C5BF5"/>
    <w:rsid w:val="006C5D68"/>
    <w:rsid w:val="006C61C8"/>
    <w:rsid w:val="006C6976"/>
    <w:rsid w:val="006C6DD0"/>
    <w:rsid w:val="006D04EA"/>
    <w:rsid w:val="006D16C4"/>
    <w:rsid w:val="006D3C3E"/>
    <w:rsid w:val="006D3E96"/>
    <w:rsid w:val="006D4515"/>
    <w:rsid w:val="006D4BB1"/>
    <w:rsid w:val="006D6593"/>
    <w:rsid w:val="006D7841"/>
    <w:rsid w:val="006E264D"/>
    <w:rsid w:val="006E33AD"/>
    <w:rsid w:val="006E640E"/>
    <w:rsid w:val="006F03A8"/>
    <w:rsid w:val="006F0978"/>
    <w:rsid w:val="006F1F26"/>
    <w:rsid w:val="006F2ACA"/>
    <w:rsid w:val="006F2ADC"/>
    <w:rsid w:val="006F2BFE"/>
    <w:rsid w:val="006F31E9"/>
    <w:rsid w:val="006F40C3"/>
    <w:rsid w:val="006F43D2"/>
    <w:rsid w:val="006F47B3"/>
    <w:rsid w:val="006F6284"/>
    <w:rsid w:val="007002C5"/>
    <w:rsid w:val="00704387"/>
    <w:rsid w:val="007071CA"/>
    <w:rsid w:val="00707669"/>
    <w:rsid w:val="00711839"/>
    <w:rsid w:val="00711CBA"/>
    <w:rsid w:val="00711FB5"/>
    <w:rsid w:val="00712A01"/>
    <w:rsid w:val="00713842"/>
    <w:rsid w:val="00714F58"/>
    <w:rsid w:val="00717A8E"/>
    <w:rsid w:val="00722FBF"/>
    <w:rsid w:val="00722FC2"/>
    <w:rsid w:val="00724E1B"/>
    <w:rsid w:val="00725949"/>
    <w:rsid w:val="00727FA2"/>
    <w:rsid w:val="0073106C"/>
    <w:rsid w:val="007322D9"/>
    <w:rsid w:val="00732BC0"/>
    <w:rsid w:val="00732E87"/>
    <w:rsid w:val="00735475"/>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4D11"/>
    <w:rsid w:val="00755402"/>
    <w:rsid w:val="007560F0"/>
    <w:rsid w:val="00756B26"/>
    <w:rsid w:val="00756EDF"/>
    <w:rsid w:val="007600E3"/>
    <w:rsid w:val="00760EF4"/>
    <w:rsid w:val="007621F7"/>
    <w:rsid w:val="00763BD8"/>
    <w:rsid w:val="00765C43"/>
    <w:rsid w:val="00765EFB"/>
    <w:rsid w:val="007671CA"/>
    <w:rsid w:val="00767C61"/>
    <w:rsid w:val="0077008A"/>
    <w:rsid w:val="00773C1F"/>
    <w:rsid w:val="00774DA4"/>
    <w:rsid w:val="007755D8"/>
    <w:rsid w:val="00776571"/>
    <w:rsid w:val="00776599"/>
    <w:rsid w:val="00777411"/>
    <w:rsid w:val="007778D0"/>
    <w:rsid w:val="0078114B"/>
    <w:rsid w:val="00781DD2"/>
    <w:rsid w:val="00783ECF"/>
    <w:rsid w:val="0078413A"/>
    <w:rsid w:val="00785BF6"/>
    <w:rsid w:val="007959E8"/>
    <w:rsid w:val="00795E9C"/>
    <w:rsid w:val="00796127"/>
    <w:rsid w:val="007961E0"/>
    <w:rsid w:val="007A0521"/>
    <w:rsid w:val="007A2E12"/>
    <w:rsid w:val="007A3475"/>
    <w:rsid w:val="007A41C8"/>
    <w:rsid w:val="007A54CE"/>
    <w:rsid w:val="007A6FD9"/>
    <w:rsid w:val="007A7FFA"/>
    <w:rsid w:val="007B04EB"/>
    <w:rsid w:val="007B0D4F"/>
    <w:rsid w:val="007B1961"/>
    <w:rsid w:val="007B3D43"/>
    <w:rsid w:val="007B4785"/>
    <w:rsid w:val="007B5A3D"/>
    <w:rsid w:val="007B5B95"/>
    <w:rsid w:val="007B5C56"/>
    <w:rsid w:val="007B6032"/>
    <w:rsid w:val="007B68EA"/>
    <w:rsid w:val="007B7453"/>
    <w:rsid w:val="007C2D89"/>
    <w:rsid w:val="007C4593"/>
    <w:rsid w:val="007C5309"/>
    <w:rsid w:val="007C6069"/>
    <w:rsid w:val="007D06C4"/>
    <w:rsid w:val="007D1352"/>
    <w:rsid w:val="007D219E"/>
    <w:rsid w:val="007D2508"/>
    <w:rsid w:val="007D2AA2"/>
    <w:rsid w:val="007D346A"/>
    <w:rsid w:val="007D39CB"/>
    <w:rsid w:val="007D6518"/>
    <w:rsid w:val="007D76BD"/>
    <w:rsid w:val="007E0BF1"/>
    <w:rsid w:val="007E16F6"/>
    <w:rsid w:val="007E6972"/>
    <w:rsid w:val="007F05C3"/>
    <w:rsid w:val="007F0ED8"/>
    <w:rsid w:val="007F0F63"/>
    <w:rsid w:val="007F16B5"/>
    <w:rsid w:val="007F34F7"/>
    <w:rsid w:val="007F417E"/>
    <w:rsid w:val="007F75CE"/>
    <w:rsid w:val="008013A4"/>
    <w:rsid w:val="008027CE"/>
    <w:rsid w:val="00802F42"/>
    <w:rsid w:val="00804383"/>
    <w:rsid w:val="008045E7"/>
    <w:rsid w:val="00804BB7"/>
    <w:rsid w:val="00804D41"/>
    <w:rsid w:val="00806A87"/>
    <w:rsid w:val="0080716C"/>
    <w:rsid w:val="00810257"/>
    <w:rsid w:val="008104F5"/>
    <w:rsid w:val="00811072"/>
    <w:rsid w:val="00811369"/>
    <w:rsid w:val="008139CE"/>
    <w:rsid w:val="00815419"/>
    <w:rsid w:val="008163C8"/>
    <w:rsid w:val="00816452"/>
    <w:rsid w:val="008164A1"/>
    <w:rsid w:val="00817325"/>
    <w:rsid w:val="00817353"/>
    <w:rsid w:val="008209E6"/>
    <w:rsid w:val="00823303"/>
    <w:rsid w:val="008233B2"/>
    <w:rsid w:val="00823A9F"/>
    <w:rsid w:val="00823C85"/>
    <w:rsid w:val="00825138"/>
    <w:rsid w:val="00826173"/>
    <w:rsid w:val="008269DD"/>
    <w:rsid w:val="00827AD2"/>
    <w:rsid w:val="00830621"/>
    <w:rsid w:val="0083348C"/>
    <w:rsid w:val="00834692"/>
    <w:rsid w:val="008354CF"/>
    <w:rsid w:val="00835B9A"/>
    <w:rsid w:val="008373D3"/>
    <w:rsid w:val="00840617"/>
    <w:rsid w:val="00840F84"/>
    <w:rsid w:val="00842903"/>
    <w:rsid w:val="00842A47"/>
    <w:rsid w:val="00843C13"/>
    <w:rsid w:val="008454F8"/>
    <w:rsid w:val="00845E27"/>
    <w:rsid w:val="00846636"/>
    <w:rsid w:val="0085173A"/>
    <w:rsid w:val="00851F4E"/>
    <w:rsid w:val="0085405F"/>
    <w:rsid w:val="008563AD"/>
    <w:rsid w:val="008603CE"/>
    <w:rsid w:val="008620FC"/>
    <w:rsid w:val="0086213F"/>
    <w:rsid w:val="008627A5"/>
    <w:rsid w:val="00863E05"/>
    <w:rsid w:val="00865ACA"/>
    <w:rsid w:val="00865D28"/>
    <w:rsid w:val="00865F85"/>
    <w:rsid w:val="008666AA"/>
    <w:rsid w:val="00867C10"/>
    <w:rsid w:val="00870439"/>
    <w:rsid w:val="008707EA"/>
    <w:rsid w:val="00870DA1"/>
    <w:rsid w:val="00875486"/>
    <w:rsid w:val="008754C9"/>
    <w:rsid w:val="00883AAB"/>
    <w:rsid w:val="00883F93"/>
    <w:rsid w:val="00884DB3"/>
    <w:rsid w:val="00885A9D"/>
    <w:rsid w:val="00885CA5"/>
    <w:rsid w:val="00885F95"/>
    <w:rsid w:val="008864F6"/>
    <w:rsid w:val="00886F8E"/>
    <w:rsid w:val="0089049D"/>
    <w:rsid w:val="008928C9"/>
    <w:rsid w:val="008930CB"/>
    <w:rsid w:val="008938DC"/>
    <w:rsid w:val="00893FD1"/>
    <w:rsid w:val="00894836"/>
    <w:rsid w:val="00895172"/>
    <w:rsid w:val="00895680"/>
    <w:rsid w:val="00896DFF"/>
    <w:rsid w:val="0089762C"/>
    <w:rsid w:val="008A1315"/>
    <w:rsid w:val="008A173B"/>
    <w:rsid w:val="008A1893"/>
    <w:rsid w:val="008A3FAB"/>
    <w:rsid w:val="008A57E6"/>
    <w:rsid w:val="008A67A5"/>
    <w:rsid w:val="008A6F81"/>
    <w:rsid w:val="008A769A"/>
    <w:rsid w:val="008B01DD"/>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4808"/>
    <w:rsid w:val="008D53AD"/>
    <w:rsid w:val="008D562B"/>
    <w:rsid w:val="008D5733"/>
    <w:rsid w:val="008D622B"/>
    <w:rsid w:val="008D666C"/>
    <w:rsid w:val="008D6F18"/>
    <w:rsid w:val="008D7B54"/>
    <w:rsid w:val="008E0C9D"/>
    <w:rsid w:val="008E1648"/>
    <w:rsid w:val="008E1B3E"/>
    <w:rsid w:val="008E2319"/>
    <w:rsid w:val="008E4BB6"/>
    <w:rsid w:val="008E5518"/>
    <w:rsid w:val="008E6A84"/>
    <w:rsid w:val="008F0CDC"/>
    <w:rsid w:val="008F17A3"/>
    <w:rsid w:val="008F1ED3"/>
    <w:rsid w:val="008F2DEA"/>
    <w:rsid w:val="008F35DB"/>
    <w:rsid w:val="008F4C29"/>
    <w:rsid w:val="008F6B41"/>
    <w:rsid w:val="008F70BD"/>
    <w:rsid w:val="008F788F"/>
    <w:rsid w:val="008F7EA2"/>
    <w:rsid w:val="00902722"/>
    <w:rsid w:val="009027BC"/>
    <w:rsid w:val="009062E6"/>
    <w:rsid w:val="009077E5"/>
    <w:rsid w:val="009112AD"/>
    <w:rsid w:val="00911BE5"/>
    <w:rsid w:val="00912A95"/>
    <w:rsid w:val="00913CA9"/>
    <w:rsid w:val="009145AE"/>
    <w:rsid w:val="009146CE"/>
    <w:rsid w:val="00914CA7"/>
    <w:rsid w:val="00915C3E"/>
    <w:rsid w:val="009161A8"/>
    <w:rsid w:val="0092032F"/>
    <w:rsid w:val="00923A47"/>
    <w:rsid w:val="009245AE"/>
    <w:rsid w:val="009245F5"/>
    <w:rsid w:val="009249EC"/>
    <w:rsid w:val="009273B3"/>
    <w:rsid w:val="009305B5"/>
    <w:rsid w:val="009378DD"/>
    <w:rsid w:val="009419E8"/>
    <w:rsid w:val="009429D5"/>
    <w:rsid w:val="00942BF1"/>
    <w:rsid w:val="00945180"/>
    <w:rsid w:val="00945428"/>
    <w:rsid w:val="00945675"/>
    <w:rsid w:val="0094607B"/>
    <w:rsid w:val="00953604"/>
    <w:rsid w:val="0095496B"/>
    <w:rsid w:val="00957636"/>
    <w:rsid w:val="00960F1E"/>
    <w:rsid w:val="009610DC"/>
    <w:rsid w:val="00961490"/>
    <w:rsid w:val="009624B7"/>
    <w:rsid w:val="0096381A"/>
    <w:rsid w:val="00965E04"/>
    <w:rsid w:val="009664F0"/>
    <w:rsid w:val="00966BCD"/>
    <w:rsid w:val="009674AD"/>
    <w:rsid w:val="00970CDC"/>
    <w:rsid w:val="009736FC"/>
    <w:rsid w:val="00975727"/>
    <w:rsid w:val="00975A46"/>
    <w:rsid w:val="00977010"/>
    <w:rsid w:val="00977D02"/>
    <w:rsid w:val="00977FF9"/>
    <w:rsid w:val="009809BB"/>
    <w:rsid w:val="0098364B"/>
    <w:rsid w:val="009908A3"/>
    <w:rsid w:val="009911AF"/>
    <w:rsid w:val="00991538"/>
    <w:rsid w:val="00991875"/>
    <w:rsid w:val="00991F92"/>
    <w:rsid w:val="00991FBA"/>
    <w:rsid w:val="00992985"/>
    <w:rsid w:val="00993889"/>
    <w:rsid w:val="0099551B"/>
    <w:rsid w:val="00996BD2"/>
    <w:rsid w:val="00996CF8"/>
    <w:rsid w:val="00997BF1"/>
    <w:rsid w:val="009A089C"/>
    <w:rsid w:val="009A118E"/>
    <w:rsid w:val="009A12FA"/>
    <w:rsid w:val="009A21CD"/>
    <w:rsid w:val="009A278C"/>
    <w:rsid w:val="009A2BC2"/>
    <w:rsid w:val="009A42C1"/>
    <w:rsid w:val="009A5429"/>
    <w:rsid w:val="009A72AD"/>
    <w:rsid w:val="009B09E0"/>
    <w:rsid w:val="009B0BC5"/>
    <w:rsid w:val="009B1247"/>
    <w:rsid w:val="009B6029"/>
    <w:rsid w:val="009B6971"/>
    <w:rsid w:val="009C27F1"/>
    <w:rsid w:val="009C2F41"/>
    <w:rsid w:val="009C3152"/>
    <w:rsid w:val="009C3257"/>
    <w:rsid w:val="009C4CFA"/>
    <w:rsid w:val="009C5070"/>
    <w:rsid w:val="009C5A9D"/>
    <w:rsid w:val="009C5E24"/>
    <w:rsid w:val="009C64D7"/>
    <w:rsid w:val="009C7724"/>
    <w:rsid w:val="009D112C"/>
    <w:rsid w:val="009D1385"/>
    <w:rsid w:val="009D47FA"/>
    <w:rsid w:val="009D4C5B"/>
    <w:rsid w:val="009D50D2"/>
    <w:rsid w:val="009D64A4"/>
    <w:rsid w:val="009D6BCA"/>
    <w:rsid w:val="009E0F62"/>
    <w:rsid w:val="009E4A58"/>
    <w:rsid w:val="009E5844"/>
    <w:rsid w:val="009E5A2D"/>
    <w:rsid w:val="009E5AB2"/>
    <w:rsid w:val="009E6219"/>
    <w:rsid w:val="009F03B3"/>
    <w:rsid w:val="009F16BF"/>
    <w:rsid w:val="009F3728"/>
    <w:rsid w:val="009F42B0"/>
    <w:rsid w:val="00A0096C"/>
    <w:rsid w:val="00A01667"/>
    <w:rsid w:val="00A01757"/>
    <w:rsid w:val="00A028C0"/>
    <w:rsid w:val="00A02BAE"/>
    <w:rsid w:val="00A06A6B"/>
    <w:rsid w:val="00A07E47"/>
    <w:rsid w:val="00A110A1"/>
    <w:rsid w:val="00A129D0"/>
    <w:rsid w:val="00A12C33"/>
    <w:rsid w:val="00A138BA"/>
    <w:rsid w:val="00A14C8E"/>
    <w:rsid w:val="00A153D9"/>
    <w:rsid w:val="00A15F09"/>
    <w:rsid w:val="00A169B6"/>
    <w:rsid w:val="00A2262F"/>
    <w:rsid w:val="00A2271D"/>
    <w:rsid w:val="00A237D5"/>
    <w:rsid w:val="00A25009"/>
    <w:rsid w:val="00A25B02"/>
    <w:rsid w:val="00A278BB"/>
    <w:rsid w:val="00A27B20"/>
    <w:rsid w:val="00A30EFC"/>
    <w:rsid w:val="00A31984"/>
    <w:rsid w:val="00A32637"/>
    <w:rsid w:val="00A32D73"/>
    <w:rsid w:val="00A3367B"/>
    <w:rsid w:val="00A3597D"/>
    <w:rsid w:val="00A366E9"/>
    <w:rsid w:val="00A36DD1"/>
    <w:rsid w:val="00A37B29"/>
    <w:rsid w:val="00A4006C"/>
    <w:rsid w:val="00A40091"/>
    <w:rsid w:val="00A4030F"/>
    <w:rsid w:val="00A41C79"/>
    <w:rsid w:val="00A41CB5"/>
    <w:rsid w:val="00A42CDF"/>
    <w:rsid w:val="00A4452E"/>
    <w:rsid w:val="00A4472C"/>
    <w:rsid w:val="00A44E69"/>
    <w:rsid w:val="00A4661E"/>
    <w:rsid w:val="00A50885"/>
    <w:rsid w:val="00A51D2A"/>
    <w:rsid w:val="00A5329B"/>
    <w:rsid w:val="00A54046"/>
    <w:rsid w:val="00A55BD6"/>
    <w:rsid w:val="00A55D50"/>
    <w:rsid w:val="00A56618"/>
    <w:rsid w:val="00A57142"/>
    <w:rsid w:val="00A6098A"/>
    <w:rsid w:val="00A617B6"/>
    <w:rsid w:val="00A641F0"/>
    <w:rsid w:val="00A648CD"/>
    <w:rsid w:val="00A6537A"/>
    <w:rsid w:val="00A67866"/>
    <w:rsid w:val="00A70B07"/>
    <w:rsid w:val="00A71A60"/>
    <w:rsid w:val="00A723F8"/>
    <w:rsid w:val="00A776F3"/>
    <w:rsid w:val="00A77CCB"/>
    <w:rsid w:val="00A807D9"/>
    <w:rsid w:val="00A83D8D"/>
    <w:rsid w:val="00A8446B"/>
    <w:rsid w:val="00A8473F"/>
    <w:rsid w:val="00A85997"/>
    <w:rsid w:val="00A862D6"/>
    <w:rsid w:val="00A870A0"/>
    <w:rsid w:val="00A8715E"/>
    <w:rsid w:val="00A87B15"/>
    <w:rsid w:val="00A91678"/>
    <w:rsid w:val="00A91F70"/>
    <w:rsid w:val="00A92713"/>
    <w:rsid w:val="00A9295B"/>
    <w:rsid w:val="00A92E27"/>
    <w:rsid w:val="00A93B09"/>
    <w:rsid w:val="00A952D7"/>
    <w:rsid w:val="00A963F7"/>
    <w:rsid w:val="00A96AD8"/>
    <w:rsid w:val="00AA052C"/>
    <w:rsid w:val="00AA1E45"/>
    <w:rsid w:val="00AA2620"/>
    <w:rsid w:val="00AA3E7A"/>
    <w:rsid w:val="00AA3FAC"/>
    <w:rsid w:val="00AA4286"/>
    <w:rsid w:val="00AA456B"/>
    <w:rsid w:val="00AA57F5"/>
    <w:rsid w:val="00AA672E"/>
    <w:rsid w:val="00AA6EC9"/>
    <w:rsid w:val="00AA7714"/>
    <w:rsid w:val="00AB0028"/>
    <w:rsid w:val="00AB01E8"/>
    <w:rsid w:val="00AB14C7"/>
    <w:rsid w:val="00AB325C"/>
    <w:rsid w:val="00AB4DB3"/>
    <w:rsid w:val="00AB6309"/>
    <w:rsid w:val="00AB6AD8"/>
    <w:rsid w:val="00AB6C5F"/>
    <w:rsid w:val="00AB7129"/>
    <w:rsid w:val="00AC27A6"/>
    <w:rsid w:val="00AC30F7"/>
    <w:rsid w:val="00AC3A5A"/>
    <w:rsid w:val="00AC4D95"/>
    <w:rsid w:val="00AC5601"/>
    <w:rsid w:val="00AC5DF4"/>
    <w:rsid w:val="00AD0AEF"/>
    <w:rsid w:val="00AD11B7"/>
    <w:rsid w:val="00AD12D2"/>
    <w:rsid w:val="00AD1A94"/>
    <w:rsid w:val="00AD1C05"/>
    <w:rsid w:val="00AD1EDA"/>
    <w:rsid w:val="00AD4126"/>
    <w:rsid w:val="00AD421C"/>
    <w:rsid w:val="00AD4232"/>
    <w:rsid w:val="00AD44FA"/>
    <w:rsid w:val="00AE070A"/>
    <w:rsid w:val="00AE101C"/>
    <w:rsid w:val="00AE1B73"/>
    <w:rsid w:val="00AE2A69"/>
    <w:rsid w:val="00AE37E5"/>
    <w:rsid w:val="00AE3A64"/>
    <w:rsid w:val="00AE5EB4"/>
    <w:rsid w:val="00AF0C18"/>
    <w:rsid w:val="00AF1C99"/>
    <w:rsid w:val="00AF3ED9"/>
    <w:rsid w:val="00AF47C5"/>
    <w:rsid w:val="00AF5398"/>
    <w:rsid w:val="00AF53E8"/>
    <w:rsid w:val="00B00800"/>
    <w:rsid w:val="00B01F1F"/>
    <w:rsid w:val="00B049AF"/>
    <w:rsid w:val="00B07242"/>
    <w:rsid w:val="00B10534"/>
    <w:rsid w:val="00B113DB"/>
    <w:rsid w:val="00B11D8A"/>
    <w:rsid w:val="00B12981"/>
    <w:rsid w:val="00B147DD"/>
    <w:rsid w:val="00B14882"/>
    <w:rsid w:val="00B156FD"/>
    <w:rsid w:val="00B16FD1"/>
    <w:rsid w:val="00B204C6"/>
    <w:rsid w:val="00B21F61"/>
    <w:rsid w:val="00B23E3E"/>
    <w:rsid w:val="00B261F1"/>
    <w:rsid w:val="00B265BC"/>
    <w:rsid w:val="00B27D86"/>
    <w:rsid w:val="00B31FB1"/>
    <w:rsid w:val="00B329BD"/>
    <w:rsid w:val="00B33952"/>
    <w:rsid w:val="00B33C5E"/>
    <w:rsid w:val="00B342F4"/>
    <w:rsid w:val="00B34369"/>
    <w:rsid w:val="00B34DC2"/>
    <w:rsid w:val="00B378E5"/>
    <w:rsid w:val="00B42AEF"/>
    <w:rsid w:val="00B4346D"/>
    <w:rsid w:val="00B440F4"/>
    <w:rsid w:val="00B447A5"/>
    <w:rsid w:val="00B4654C"/>
    <w:rsid w:val="00B466AB"/>
    <w:rsid w:val="00B47293"/>
    <w:rsid w:val="00B47391"/>
    <w:rsid w:val="00B50E50"/>
    <w:rsid w:val="00B5148E"/>
    <w:rsid w:val="00B52120"/>
    <w:rsid w:val="00B53C41"/>
    <w:rsid w:val="00B54ABC"/>
    <w:rsid w:val="00B56FBE"/>
    <w:rsid w:val="00B60ACF"/>
    <w:rsid w:val="00B61006"/>
    <w:rsid w:val="00B62B58"/>
    <w:rsid w:val="00B65149"/>
    <w:rsid w:val="00B66567"/>
    <w:rsid w:val="00B66F52"/>
    <w:rsid w:val="00B66FE5"/>
    <w:rsid w:val="00B72880"/>
    <w:rsid w:val="00B758BF"/>
    <w:rsid w:val="00B773DC"/>
    <w:rsid w:val="00B77EC8"/>
    <w:rsid w:val="00B8018E"/>
    <w:rsid w:val="00B8077C"/>
    <w:rsid w:val="00B827A6"/>
    <w:rsid w:val="00B831CE"/>
    <w:rsid w:val="00B84C1C"/>
    <w:rsid w:val="00B86677"/>
    <w:rsid w:val="00B87131"/>
    <w:rsid w:val="00B872BC"/>
    <w:rsid w:val="00B939B1"/>
    <w:rsid w:val="00B96D40"/>
    <w:rsid w:val="00B970AF"/>
    <w:rsid w:val="00B97386"/>
    <w:rsid w:val="00BA263B"/>
    <w:rsid w:val="00BA42B2"/>
    <w:rsid w:val="00BA58D4"/>
    <w:rsid w:val="00BA5B9E"/>
    <w:rsid w:val="00BA7C9A"/>
    <w:rsid w:val="00BB1A0C"/>
    <w:rsid w:val="00BB5F8F"/>
    <w:rsid w:val="00BB657A"/>
    <w:rsid w:val="00BC1A4E"/>
    <w:rsid w:val="00BC46AB"/>
    <w:rsid w:val="00BC5DC7"/>
    <w:rsid w:val="00BC6B8B"/>
    <w:rsid w:val="00BC6F12"/>
    <w:rsid w:val="00BC73D8"/>
    <w:rsid w:val="00BD52D7"/>
    <w:rsid w:val="00BD5AD2"/>
    <w:rsid w:val="00BE0E3A"/>
    <w:rsid w:val="00BE22F3"/>
    <w:rsid w:val="00BE3E42"/>
    <w:rsid w:val="00BE5B52"/>
    <w:rsid w:val="00BE7B8D"/>
    <w:rsid w:val="00BF0993"/>
    <w:rsid w:val="00BF10A9"/>
    <w:rsid w:val="00BF1703"/>
    <w:rsid w:val="00BF231C"/>
    <w:rsid w:val="00BF51E5"/>
    <w:rsid w:val="00BF74A6"/>
    <w:rsid w:val="00C00DE9"/>
    <w:rsid w:val="00C013AD"/>
    <w:rsid w:val="00C0186C"/>
    <w:rsid w:val="00C041B5"/>
    <w:rsid w:val="00C04904"/>
    <w:rsid w:val="00C056B3"/>
    <w:rsid w:val="00C103E5"/>
    <w:rsid w:val="00C121C9"/>
    <w:rsid w:val="00C12348"/>
    <w:rsid w:val="00C13319"/>
    <w:rsid w:val="00C13EE9"/>
    <w:rsid w:val="00C15CB9"/>
    <w:rsid w:val="00C16542"/>
    <w:rsid w:val="00C17B4B"/>
    <w:rsid w:val="00C21540"/>
    <w:rsid w:val="00C21906"/>
    <w:rsid w:val="00C21BFA"/>
    <w:rsid w:val="00C24C8D"/>
    <w:rsid w:val="00C25FE2"/>
    <w:rsid w:val="00C260B1"/>
    <w:rsid w:val="00C26B53"/>
    <w:rsid w:val="00C279B2"/>
    <w:rsid w:val="00C27B99"/>
    <w:rsid w:val="00C31E02"/>
    <w:rsid w:val="00C33E50"/>
    <w:rsid w:val="00C34C20"/>
    <w:rsid w:val="00C35A3E"/>
    <w:rsid w:val="00C42130"/>
    <w:rsid w:val="00C423A4"/>
    <w:rsid w:val="00C423E3"/>
    <w:rsid w:val="00C434DB"/>
    <w:rsid w:val="00C44BF5"/>
    <w:rsid w:val="00C46029"/>
    <w:rsid w:val="00C477C9"/>
    <w:rsid w:val="00C521D6"/>
    <w:rsid w:val="00C529C2"/>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87E3E"/>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4991"/>
    <w:rsid w:val="00CB49F7"/>
    <w:rsid w:val="00CB517D"/>
    <w:rsid w:val="00CB583A"/>
    <w:rsid w:val="00CC038D"/>
    <w:rsid w:val="00CC08DB"/>
    <w:rsid w:val="00CC39FF"/>
    <w:rsid w:val="00CC3C2F"/>
    <w:rsid w:val="00CC4AC8"/>
    <w:rsid w:val="00CC5233"/>
    <w:rsid w:val="00CC5DE6"/>
    <w:rsid w:val="00CC6E4E"/>
    <w:rsid w:val="00CC6FE8"/>
    <w:rsid w:val="00CC7202"/>
    <w:rsid w:val="00CD1F58"/>
    <w:rsid w:val="00CD2808"/>
    <w:rsid w:val="00CD28BF"/>
    <w:rsid w:val="00CD3C75"/>
    <w:rsid w:val="00CD4092"/>
    <w:rsid w:val="00CD4A20"/>
    <w:rsid w:val="00CD50A1"/>
    <w:rsid w:val="00CD519E"/>
    <w:rsid w:val="00CE0C4F"/>
    <w:rsid w:val="00CE30EA"/>
    <w:rsid w:val="00CE3E3F"/>
    <w:rsid w:val="00CF048A"/>
    <w:rsid w:val="00CF155A"/>
    <w:rsid w:val="00CF2947"/>
    <w:rsid w:val="00CF686F"/>
    <w:rsid w:val="00CF6E60"/>
    <w:rsid w:val="00CF7BCA"/>
    <w:rsid w:val="00D00259"/>
    <w:rsid w:val="00D008FD"/>
    <w:rsid w:val="00D0321C"/>
    <w:rsid w:val="00D035EC"/>
    <w:rsid w:val="00D05DFB"/>
    <w:rsid w:val="00D06AB1"/>
    <w:rsid w:val="00D06FC1"/>
    <w:rsid w:val="00D072C2"/>
    <w:rsid w:val="00D072ED"/>
    <w:rsid w:val="00D07A16"/>
    <w:rsid w:val="00D1067E"/>
    <w:rsid w:val="00D10F50"/>
    <w:rsid w:val="00D11272"/>
    <w:rsid w:val="00D126F5"/>
    <w:rsid w:val="00D1489E"/>
    <w:rsid w:val="00D1721A"/>
    <w:rsid w:val="00D20737"/>
    <w:rsid w:val="00D21CEC"/>
    <w:rsid w:val="00D21E81"/>
    <w:rsid w:val="00D223DE"/>
    <w:rsid w:val="00D25E37"/>
    <w:rsid w:val="00D2661A"/>
    <w:rsid w:val="00D26947"/>
    <w:rsid w:val="00D27582"/>
    <w:rsid w:val="00D27EC4"/>
    <w:rsid w:val="00D32719"/>
    <w:rsid w:val="00D33333"/>
    <w:rsid w:val="00D34B95"/>
    <w:rsid w:val="00D352A2"/>
    <w:rsid w:val="00D36543"/>
    <w:rsid w:val="00D4162B"/>
    <w:rsid w:val="00D4514F"/>
    <w:rsid w:val="00D451E2"/>
    <w:rsid w:val="00D45E89"/>
    <w:rsid w:val="00D45E8D"/>
    <w:rsid w:val="00D46520"/>
    <w:rsid w:val="00D466AE"/>
    <w:rsid w:val="00D4734F"/>
    <w:rsid w:val="00D51BF3"/>
    <w:rsid w:val="00D558D5"/>
    <w:rsid w:val="00D608B9"/>
    <w:rsid w:val="00D66846"/>
    <w:rsid w:val="00D675FB"/>
    <w:rsid w:val="00D71CF4"/>
    <w:rsid w:val="00D71F25"/>
    <w:rsid w:val="00D72A9C"/>
    <w:rsid w:val="00D73419"/>
    <w:rsid w:val="00D73ADC"/>
    <w:rsid w:val="00D74150"/>
    <w:rsid w:val="00D74B16"/>
    <w:rsid w:val="00D77031"/>
    <w:rsid w:val="00D83D00"/>
    <w:rsid w:val="00D84941"/>
    <w:rsid w:val="00D84FA1"/>
    <w:rsid w:val="00D851F0"/>
    <w:rsid w:val="00D86CCC"/>
    <w:rsid w:val="00D86DB7"/>
    <w:rsid w:val="00D87BF5"/>
    <w:rsid w:val="00D90721"/>
    <w:rsid w:val="00D926D0"/>
    <w:rsid w:val="00D93030"/>
    <w:rsid w:val="00D950E1"/>
    <w:rsid w:val="00D952A6"/>
    <w:rsid w:val="00D96A99"/>
    <w:rsid w:val="00D9723A"/>
    <w:rsid w:val="00D97F99"/>
    <w:rsid w:val="00DA1E08"/>
    <w:rsid w:val="00DA24F8"/>
    <w:rsid w:val="00DA28E8"/>
    <w:rsid w:val="00DA2D33"/>
    <w:rsid w:val="00DA38D3"/>
    <w:rsid w:val="00DA3932"/>
    <w:rsid w:val="00DA3AF0"/>
    <w:rsid w:val="00DA3AFC"/>
    <w:rsid w:val="00DA44B9"/>
    <w:rsid w:val="00DA64F8"/>
    <w:rsid w:val="00DA6C15"/>
    <w:rsid w:val="00DA7408"/>
    <w:rsid w:val="00DA7A64"/>
    <w:rsid w:val="00DB0258"/>
    <w:rsid w:val="00DB1C74"/>
    <w:rsid w:val="00DB38EE"/>
    <w:rsid w:val="00DB46E7"/>
    <w:rsid w:val="00DB498B"/>
    <w:rsid w:val="00DB66CA"/>
    <w:rsid w:val="00DB6BCA"/>
    <w:rsid w:val="00DB6F54"/>
    <w:rsid w:val="00DB73F7"/>
    <w:rsid w:val="00DC0321"/>
    <w:rsid w:val="00DC3067"/>
    <w:rsid w:val="00DC370B"/>
    <w:rsid w:val="00DC516C"/>
    <w:rsid w:val="00DC5B90"/>
    <w:rsid w:val="00DC6243"/>
    <w:rsid w:val="00DC6D24"/>
    <w:rsid w:val="00DC73DF"/>
    <w:rsid w:val="00DD00FF"/>
    <w:rsid w:val="00DD0619"/>
    <w:rsid w:val="00DD07FB"/>
    <w:rsid w:val="00DD0A8B"/>
    <w:rsid w:val="00DD25C6"/>
    <w:rsid w:val="00DD28C9"/>
    <w:rsid w:val="00DD4422"/>
    <w:rsid w:val="00DD4FE5"/>
    <w:rsid w:val="00DD54B0"/>
    <w:rsid w:val="00DD57EE"/>
    <w:rsid w:val="00DD6BCC"/>
    <w:rsid w:val="00DE01FB"/>
    <w:rsid w:val="00DE0A4B"/>
    <w:rsid w:val="00DE2410"/>
    <w:rsid w:val="00DE2939"/>
    <w:rsid w:val="00DE6E81"/>
    <w:rsid w:val="00DE703F"/>
    <w:rsid w:val="00DE7595"/>
    <w:rsid w:val="00DF1961"/>
    <w:rsid w:val="00DF44DE"/>
    <w:rsid w:val="00E002E8"/>
    <w:rsid w:val="00E01138"/>
    <w:rsid w:val="00E02DFB"/>
    <w:rsid w:val="00E030F9"/>
    <w:rsid w:val="00E0311A"/>
    <w:rsid w:val="00E03138"/>
    <w:rsid w:val="00E037C7"/>
    <w:rsid w:val="00E04B9B"/>
    <w:rsid w:val="00E06404"/>
    <w:rsid w:val="00E07589"/>
    <w:rsid w:val="00E11A85"/>
    <w:rsid w:val="00E12495"/>
    <w:rsid w:val="00E15CCD"/>
    <w:rsid w:val="00E15F05"/>
    <w:rsid w:val="00E202EF"/>
    <w:rsid w:val="00E210B5"/>
    <w:rsid w:val="00E21855"/>
    <w:rsid w:val="00E232C0"/>
    <w:rsid w:val="00E2552F"/>
    <w:rsid w:val="00E2798F"/>
    <w:rsid w:val="00E3137A"/>
    <w:rsid w:val="00E3259B"/>
    <w:rsid w:val="00E32CCF"/>
    <w:rsid w:val="00E34A98"/>
    <w:rsid w:val="00E34B68"/>
    <w:rsid w:val="00E35D1E"/>
    <w:rsid w:val="00E364F9"/>
    <w:rsid w:val="00E365FA"/>
    <w:rsid w:val="00E36789"/>
    <w:rsid w:val="00E37FBB"/>
    <w:rsid w:val="00E44A83"/>
    <w:rsid w:val="00E45242"/>
    <w:rsid w:val="00E477D6"/>
    <w:rsid w:val="00E502C1"/>
    <w:rsid w:val="00E502DD"/>
    <w:rsid w:val="00E50D3A"/>
    <w:rsid w:val="00E51387"/>
    <w:rsid w:val="00E51E68"/>
    <w:rsid w:val="00E52EFD"/>
    <w:rsid w:val="00E5408A"/>
    <w:rsid w:val="00E56800"/>
    <w:rsid w:val="00E578A3"/>
    <w:rsid w:val="00E60AFA"/>
    <w:rsid w:val="00E60C63"/>
    <w:rsid w:val="00E626F7"/>
    <w:rsid w:val="00E62FF9"/>
    <w:rsid w:val="00E635D6"/>
    <w:rsid w:val="00E639BC"/>
    <w:rsid w:val="00E65AFE"/>
    <w:rsid w:val="00E664CC"/>
    <w:rsid w:val="00E66D71"/>
    <w:rsid w:val="00E70388"/>
    <w:rsid w:val="00E70F92"/>
    <w:rsid w:val="00E74313"/>
    <w:rsid w:val="00E744CA"/>
    <w:rsid w:val="00E74B9F"/>
    <w:rsid w:val="00E74C54"/>
    <w:rsid w:val="00E75275"/>
    <w:rsid w:val="00E753BF"/>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01E9"/>
    <w:rsid w:val="00EA033C"/>
    <w:rsid w:val="00EA24A3"/>
    <w:rsid w:val="00EA5289"/>
    <w:rsid w:val="00EA58D1"/>
    <w:rsid w:val="00EA61BC"/>
    <w:rsid w:val="00EA681A"/>
    <w:rsid w:val="00EA735B"/>
    <w:rsid w:val="00EB1E69"/>
    <w:rsid w:val="00EB2086"/>
    <w:rsid w:val="00EB31ED"/>
    <w:rsid w:val="00EB47CC"/>
    <w:rsid w:val="00EB4874"/>
    <w:rsid w:val="00EB5EDF"/>
    <w:rsid w:val="00EB60FE"/>
    <w:rsid w:val="00EB74DB"/>
    <w:rsid w:val="00EB77EB"/>
    <w:rsid w:val="00EC5359"/>
    <w:rsid w:val="00EC562A"/>
    <w:rsid w:val="00ED067A"/>
    <w:rsid w:val="00ED126D"/>
    <w:rsid w:val="00ED1575"/>
    <w:rsid w:val="00ED2B50"/>
    <w:rsid w:val="00ED5BBC"/>
    <w:rsid w:val="00EE0249"/>
    <w:rsid w:val="00EE0350"/>
    <w:rsid w:val="00EE0719"/>
    <w:rsid w:val="00EE0E80"/>
    <w:rsid w:val="00EE3E43"/>
    <w:rsid w:val="00EE613F"/>
    <w:rsid w:val="00EE7295"/>
    <w:rsid w:val="00EE7869"/>
    <w:rsid w:val="00EE7FEB"/>
    <w:rsid w:val="00EF054A"/>
    <w:rsid w:val="00EF3235"/>
    <w:rsid w:val="00EF3341"/>
    <w:rsid w:val="00EF40A0"/>
    <w:rsid w:val="00EF49A0"/>
    <w:rsid w:val="00EF6424"/>
    <w:rsid w:val="00EF7637"/>
    <w:rsid w:val="00EF7E72"/>
    <w:rsid w:val="00F00967"/>
    <w:rsid w:val="00F030FB"/>
    <w:rsid w:val="00F06D1D"/>
    <w:rsid w:val="00F06D37"/>
    <w:rsid w:val="00F07B9D"/>
    <w:rsid w:val="00F1091D"/>
    <w:rsid w:val="00F11586"/>
    <w:rsid w:val="00F1183B"/>
    <w:rsid w:val="00F11C9F"/>
    <w:rsid w:val="00F12263"/>
    <w:rsid w:val="00F1409D"/>
    <w:rsid w:val="00F14214"/>
    <w:rsid w:val="00F157A9"/>
    <w:rsid w:val="00F16F00"/>
    <w:rsid w:val="00F20AC4"/>
    <w:rsid w:val="00F21C86"/>
    <w:rsid w:val="00F23C5A"/>
    <w:rsid w:val="00F23F44"/>
    <w:rsid w:val="00F254A9"/>
    <w:rsid w:val="00F25BB6"/>
    <w:rsid w:val="00F26B7E"/>
    <w:rsid w:val="00F27A3B"/>
    <w:rsid w:val="00F32506"/>
    <w:rsid w:val="00F33817"/>
    <w:rsid w:val="00F33D01"/>
    <w:rsid w:val="00F401AB"/>
    <w:rsid w:val="00F420D5"/>
    <w:rsid w:val="00F451EA"/>
    <w:rsid w:val="00F45447"/>
    <w:rsid w:val="00F456C6"/>
    <w:rsid w:val="00F4577B"/>
    <w:rsid w:val="00F46496"/>
    <w:rsid w:val="00F474D0"/>
    <w:rsid w:val="00F47B4A"/>
    <w:rsid w:val="00F50179"/>
    <w:rsid w:val="00F50B5E"/>
    <w:rsid w:val="00F515EE"/>
    <w:rsid w:val="00F539A2"/>
    <w:rsid w:val="00F54942"/>
    <w:rsid w:val="00F56511"/>
    <w:rsid w:val="00F6194E"/>
    <w:rsid w:val="00F623AC"/>
    <w:rsid w:val="00F62F55"/>
    <w:rsid w:val="00F63674"/>
    <w:rsid w:val="00F6412A"/>
    <w:rsid w:val="00F65893"/>
    <w:rsid w:val="00F66A4A"/>
    <w:rsid w:val="00F67655"/>
    <w:rsid w:val="00F71E22"/>
    <w:rsid w:val="00F72142"/>
    <w:rsid w:val="00F72AE7"/>
    <w:rsid w:val="00F72CAF"/>
    <w:rsid w:val="00F7348D"/>
    <w:rsid w:val="00F7633D"/>
    <w:rsid w:val="00F833BA"/>
    <w:rsid w:val="00F83574"/>
    <w:rsid w:val="00F84FD0"/>
    <w:rsid w:val="00F859A8"/>
    <w:rsid w:val="00F86D87"/>
    <w:rsid w:val="00F9108B"/>
    <w:rsid w:val="00F91349"/>
    <w:rsid w:val="00F9384E"/>
    <w:rsid w:val="00F93A8A"/>
    <w:rsid w:val="00F95248"/>
    <w:rsid w:val="00F956A9"/>
    <w:rsid w:val="00F963ED"/>
    <w:rsid w:val="00F966CF"/>
    <w:rsid w:val="00F96CAE"/>
    <w:rsid w:val="00F97C99"/>
    <w:rsid w:val="00FA662D"/>
    <w:rsid w:val="00FA73B1"/>
    <w:rsid w:val="00FB0C33"/>
    <w:rsid w:val="00FB0CB9"/>
    <w:rsid w:val="00FB19F9"/>
    <w:rsid w:val="00FB208D"/>
    <w:rsid w:val="00FB231D"/>
    <w:rsid w:val="00FB2B5A"/>
    <w:rsid w:val="00FB2CDF"/>
    <w:rsid w:val="00FB45F1"/>
    <w:rsid w:val="00FB4A72"/>
    <w:rsid w:val="00FB54E8"/>
    <w:rsid w:val="00FB7054"/>
    <w:rsid w:val="00FC17B7"/>
    <w:rsid w:val="00FC1E68"/>
    <w:rsid w:val="00FC2CB7"/>
    <w:rsid w:val="00FC3515"/>
    <w:rsid w:val="00FC352C"/>
    <w:rsid w:val="00FC4090"/>
    <w:rsid w:val="00FC532F"/>
    <w:rsid w:val="00FC55B4"/>
    <w:rsid w:val="00FD00E6"/>
    <w:rsid w:val="00FD09A1"/>
    <w:rsid w:val="00FD1941"/>
    <w:rsid w:val="00FD2A7C"/>
    <w:rsid w:val="00FD39D7"/>
    <w:rsid w:val="00FD59EB"/>
    <w:rsid w:val="00FD7299"/>
    <w:rsid w:val="00FE1FBE"/>
    <w:rsid w:val="00FE3901"/>
    <w:rsid w:val="00FE39D3"/>
    <w:rsid w:val="00FE4BCE"/>
    <w:rsid w:val="00FE54AE"/>
    <w:rsid w:val="00FE576A"/>
    <w:rsid w:val="00FE7E79"/>
    <w:rsid w:val="00FF1B32"/>
    <w:rsid w:val="00FF365A"/>
    <w:rsid w:val="00FF3E7D"/>
    <w:rsid w:val="00FF5B99"/>
    <w:rsid w:val="00FF70FA"/>
    <w:rsid w:val="00FF730C"/>
    <w:rsid w:val="00FF73F4"/>
    <w:rsid w:val="00FF7CE4"/>
    <w:rsid w:val="00FF7E39"/>
    <w:rsid w:val="01107F8E"/>
    <w:rsid w:val="0128283B"/>
    <w:rsid w:val="01565C22"/>
    <w:rsid w:val="016B230B"/>
    <w:rsid w:val="01CC3898"/>
    <w:rsid w:val="021C6002"/>
    <w:rsid w:val="02535CBD"/>
    <w:rsid w:val="028602BA"/>
    <w:rsid w:val="03443777"/>
    <w:rsid w:val="036208AE"/>
    <w:rsid w:val="03C10461"/>
    <w:rsid w:val="03CF7FB4"/>
    <w:rsid w:val="046048F9"/>
    <w:rsid w:val="04722FB1"/>
    <w:rsid w:val="049F343C"/>
    <w:rsid w:val="04A9786D"/>
    <w:rsid w:val="04BE021D"/>
    <w:rsid w:val="05040564"/>
    <w:rsid w:val="05575CB1"/>
    <w:rsid w:val="055E62CD"/>
    <w:rsid w:val="05DE7F94"/>
    <w:rsid w:val="06537525"/>
    <w:rsid w:val="06604E4C"/>
    <w:rsid w:val="06827A54"/>
    <w:rsid w:val="06C867AC"/>
    <w:rsid w:val="06E17D3B"/>
    <w:rsid w:val="071F7EBF"/>
    <w:rsid w:val="073F557B"/>
    <w:rsid w:val="07B13BB2"/>
    <w:rsid w:val="07C4574A"/>
    <w:rsid w:val="07CC09EB"/>
    <w:rsid w:val="07CF32A0"/>
    <w:rsid w:val="07EE15C9"/>
    <w:rsid w:val="08AC405F"/>
    <w:rsid w:val="08B74B9E"/>
    <w:rsid w:val="095F318E"/>
    <w:rsid w:val="09887487"/>
    <w:rsid w:val="09DC6F79"/>
    <w:rsid w:val="0A2B694C"/>
    <w:rsid w:val="0A6F1B02"/>
    <w:rsid w:val="0A7F7F97"/>
    <w:rsid w:val="0AB01E77"/>
    <w:rsid w:val="0ABC186F"/>
    <w:rsid w:val="0AD927F5"/>
    <w:rsid w:val="0AE41CEE"/>
    <w:rsid w:val="0AE53B72"/>
    <w:rsid w:val="0B0009AC"/>
    <w:rsid w:val="0B160016"/>
    <w:rsid w:val="0B330D82"/>
    <w:rsid w:val="0B41054B"/>
    <w:rsid w:val="0B9F3D21"/>
    <w:rsid w:val="0BEC01FF"/>
    <w:rsid w:val="0D42705A"/>
    <w:rsid w:val="0D611BD6"/>
    <w:rsid w:val="0D9F2963"/>
    <w:rsid w:val="0DB83E84"/>
    <w:rsid w:val="0DC25855"/>
    <w:rsid w:val="0DE7165B"/>
    <w:rsid w:val="0DF92677"/>
    <w:rsid w:val="0E325320"/>
    <w:rsid w:val="0E721A6C"/>
    <w:rsid w:val="0E8F26AA"/>
    <w:rsid w:val="0EBC4442"/>
    <w:rsid w:val="0F1D7D7F"/>
    <w:rsid w:val="0F207E9C"/>
    <w:rsid w:val="0F751969"/>
    <w:rsid w:val="0F7C616D"/>
    <w:rsid w:val="0FA05586"/>
    <w:rsid w:val="0FED7751"/>
    <w:rsid w:val="10355BFE"/>
    <w:rsid w:val="10450F39"/>
    <w:rsid w:val="10594DE6"/>
    <w:rsid w:val="10622C32"/>
    <w:rsid w:val="1066305F"/>
    <w:rsid w:val="10845623"/>
    <w:rsid w:val="11AA3420"/>
    <w:rsid w:val="11C053A5"/>
    <w:rsid w:val="126B3D39"/>
    <w:rsid w:val="12A165D1"/>
    <w:rsid w:val="12F71599"/>
    <w:rsid w:val="1312127D"/>
    <w:rsid w:val="13197E77"/>
    <w:rsid w:val="13204ECA"/>
    <w:rsid w:val="13680331"/>
    <w:rsid w:val="1393721B"/>
    <w:rsid w:val="13BC7950"/>
    <w:rsid w:val="13C44583"/>
    <w:rsid w:val="13C54020"/>
    <w:rsid w:val="13F44F3A"/>
    <w:rsid w:val="14983A03"/>
    <w:rsid w:val="149E0984"/>
    <w:rsid w:val="14A57A81"/>
    <w:rsid w:val="15306924"/>
    <w:rsid w:val="15471EB5"/>
    <w:rsid w:val="155729BE"/>
    <w:rsid w:val="15831632"/>
    <w:rsid w:val="159D637A"/>
    <w:rsid w:val="15FE40E3"/>
    <w:rsid w:val="16A63835"/>
    <w:rsid w:val="16C07E56"/>
    <w:rsid w:val="16C161BA"/>
    <w:rsid w:val="17536547"/>
    <w:rsid w:val="176009A1"/>
    <w:rsid w:val="17671E03"/>
    <w:rsid w:val="17771FF6"/>
    <w:rsid w:val="17842753"/>
    <w:rsid w:val="17F453F5"/>
    <w:rsid w:val="17FF1243"/>
    <w:rsid w:val="18082BBE"/>
    <w:rsid w:val="183323C1"/>
    <w:rsid w:val="183F7F5C"/>
    <w:rsid w:val="18E526BB"/>
    <w:rsid w:val="18F4305E"/>
    <w:rsid w:val="18FA6A3B"/>
    <w:rsid w:val="194D60BD"/>
    <w:rsid w:val="19596BEB"/>
    <w:rsid w:val="196770E7"/>
    <w:rsid w:val="198E3D89"/>
    <w:rsid w:val="19E80F89"/>
    <w:rsid w:val="1A347CEF"/>
    <w:rsid w:val="1A7D5B75"/>
    <w:rsid w:val="1A8268CC"/>
    <w:rsid w:val="1ABD41C4"/>
    <w:rsid w:val="1ADF42B2"/>
    <w:rsid w:val="1AEC0ACF"/>
    <w:rsid w:val="1B03673C"/>
    <w:rsid w:val="1B3567E1"/>
    <w:rsid w:val="1B375D24"/>
    <w:rsid w:val="1B430B6D"/>
    <w:rsid w:val="1B570174"/>
    <w:rsid w:val="1B886580"/>
    <w:rsid w:val="1BFB594B"/>
    <w:rsid w:val="1C0A25F3"/>
    <w:rsid w:val="1CBD1C9E"/>
    <w:rsid w:val="1CC849BD"/>
    <w:rsid w:val="1D247334"/>
    <w:rsid w:val="1DA82F09"/>
    <w:rsid w:val="1DB042FE"/>
    <w:rsid w:val="1DBC451B"/>
    <w:rsid w:val="1E5906A7"/>
    <w:rsid w:val="1E663B54"/>
    <w:rsid w:val="1E783D88"/>
    <w:rsid w:val="1EA41285"/>
    <w:rsid w:val="1F086C28"/>
    <w:rsid w:val="1F555E3E"/>
    <w:rsid w:val="1F661DDA"/>
    <w:rsid w:val="1F6E1F30"/>
    <w:rsid w:val="1F7107DB"/>
    <w:rsid w:val="1FC14756"/>
    <w:rsid w:val="1FC617AE"/>
    <w:rsid w:val="1FE225D0"/>
    <w:rsid w:val="206B3938"/>
    <w:rsid w:val="20A86893"/>
    <w:rsid w:val="20B52864"/>
    <w:rsid w:val="20E4055B"/>
    <w:rsid w:val="20EC5803"/>
    <w:rsid w:val="2115671A"/>
    <w:rsid w:val="212A2D00"/>
    <w:rsid w:val="21470C8B"/>
    <w:rsid w:val="21D249F9"/>
    <w:rsid w:val="21D30729"/>
    <w:rsid w:val="22E9024C"/>
    <w:rsid w:val="22FE5379"/>
    <w:rsid w:val="234424ED"/>
    <w:rsid w:val="235A2EF8"/>
    <w:rsid w:val="23952182"/>
    <w:rsid w:val="23D305B4"/>
    <w:rsid w:val="23DE58D7"/>
    <w:rsid w:val="23F5050A"/>
    <w:rsid w:val="245C2C9F"/>
    <w:rsid w:val="24671BC8"/>
    <w:rsid w:val="24A90A9D"/>
    <w:rsid w:val="24D454F7"/>
    <w:rsid w:val="24DB3744"/>
    <w:rsid w:val="25047891"/>
    <w:rsid w:val="25096CBD"/>
    <w:rsid w:val="25337C06"/>
    <w:rsid w:val="256F74FA"/>
    <w:rsid w:val="25710A7C"/>
    <w:rsid w:val="25D32AED"/>
    <w:rsid w:val="25E66CC5"/>
    <w:rsid w:val="261C4494"/>
    <w:rsid w:val="26213859"/>
    <w:rsid w:val="264D0C35"/>
    <w:rsid w:val="265E685B"/>
    <w:rsid w:val="26702EEC"/>
    <w:rsid w:val="269D6758"/>
    <w:rsid w:val="269E134D"/>
    <w:rsid w:val="26B8706F"/>
    <w:rsid w:val="26F176C4"/>
    <w:rsid w:val="27765E26"/>
    <w:rsid w:val="27ED736F"/>
    <w:rsid w:val="27F03E2A"/>
    <w:rsid w:val="280E0516"/>
    <w:rsid w:val="285C326E"/>
    <w:rsid w:val="28874A54"/>
    <w:rsid w:val="28C50E13"/>
    <w:rsid w:val="28D66BE1"/>
    <w:rsid w:val="28E012E6"/>
    <w:rsid w:val="28E374EB"/>
    <w:rsid w:val="294E1641"/>
    <w:rsid w:val="2B0752C2"/>
    <w:rsid w:val="2B7B0FC3"/>
    <w:rsid w:val="2B8A210F"/>
    <w:rsid w:val="2C8E4833"/>
    <w:rsid w:val="2CAB5E37"/>
    <w:rsid w:val="2CBD1FBC"/>
    <w:rsid w:val="2D0C54CA"/>
    <w:rsid w:val="2D1D450D"/>
    <w:rsid w:val="2D5704A8"/>
    <w:rsid w:val="2D5B4C0F"/>
    <w:rsid w:val="2D8361C2"/>
    <w:rsid w:val="2D886644"/>
    <w:rsid w:val="2DDE64D3"/>
    <w:rsid w:val="2E3D6D05"/>
    <w:rsid w:val="2EBC05C2"/>
    <w:rsid w:val="2EE6563F"/>
    <w:rsid w:val="2F2B399A"/>
    <w:rsid w:val="2FAD0853"/>
    <w:rsid w:val="2FC55B9D"/>
    <w:rsid w:val="307D1FD3"/>
    <w:rsid w:val="30D36097"/>
    <w:rsid w:val="310C0943"/>
    <w:rsid w:val="31391E91"/>
    <w:rsid w:val="31735C22"/>
    <w:rsid w:val="31B9703B"/>
    <w:rsid w:val="31DC20C5"/>
    <w:rsid w:val="326516AD"/>
    <w:rsid w:val="32A52E8C"/>
    <w:rsid w:val="32A93554"/>
    <w:rsid w:val="32E75B37"/>
    <w:rsid w:val="32FB3538"/>
    <w:rsid w:val="342D6CBE"/>
    <w:rsid w:val="347100A1"/>
    <w:rsid w:val="34765BB4"/>
    <w:rsid w:val="34822A84"/>
    <w:rsid w:val="34D21E6E"/>
    <w:rsid w:val="34DA79F4"/>
    <w:rsid w:val="35092088"/>
    <w:rsid w:val="357A11D7"/>
    <w:rsid w:val="35C3186F"/>
    <w:rsid w:val="35FF0C00"/>
    <w:rsid w:val="362D65AD"/>
    <w:rsid w:val="36C70C99"/>
    <w:rsid w:val="36F54252"/>
    <w:rsid w:val="375D7A2B"/>
    <w:rsid w:val="37E74DD8"/>
    <w:rsid w:val="380A119C"/>
    <w:rsid w:val="385C1F3E"/>
    <w:rsid w:val="385E290A"/>
    <w:rsid w:val="38F80803"/>
    <w:rsid w:val="39186D3D"/>
    <w:rsid w:val="39C40C73"/>
    <w:rsid w:val="39C57AFA"/>
    <w:rsid w:val="39D37108"/>
    <w:rsid w:val="39E353D5"/>
    <w:rsid w:val="3A3140B0"/>
    <w:rsid w:val="3A737350"/>
    <w:rsid w:val="3A836438"/>
    <w:rsid w:val="3A8429A0"/>
    <w:rsid w:val="3AEA295B"/>
    <w:rsid w:val="3AED7D56"/>
    <w:rsid w:val="3B0D0F39"/>
    <w:rsid w:val="3B1D4814"/>
    <w:rsid w:val="3BED2ADE"/>
    <w:rsid w:val="3C7C3A87"/>
    <w:rsid w:val="3C885735"/>
    <w:rsid w:val="3C9012E0"/>
    <w:rsid w:val="3CC05DD0"/>
    <w:rsid w:val="3D1C77D5"/>
    <w:rsid w:val="3D4A5933"/>
    <w:rsid w:val="3DB36D1B"/>
    <w:rsid w:val="3DBE2132"/>
    <w:rsid w:val="3DF7311B"/>
    <w:rsid w:val="3ED855D4"/>
    <w:rsid w:val="3F0F1D39"/>
    <w:rsid w:val="3F1233EA"/>
    <w:rsid w:val="3F854A01"/>
    <w:rsid w:val="3FD61246"/>
    <w:rsid w:val="3FFC1167"/>
    <w:rsid w:val="404F74B5"/>
    <w:rsid w:val="40BF2194"/>
    <w:rsid w:val="415A1923"/>
    <w:rsid w:val="417509F7"/>
    <w:rsid w:val="41A1116B"/>
    <w:rsid w:val="41A76EB0"/>
    <w:rsid w:val="42380450"/>
    <w:rsid w:val="42527D3F"/>
    <w:rsid w:val="42713537"/>
    <w:rsid w:val="428060AE"/>
    <w:rsid w:val="429A2DFF"/>
    <w:rsid w:val="42AB2039"/>
    <w:rsid w:val="42BC68B6"/>
    <w:rsid w:val="432B1D63"/>
    <w:rsid w:val="432E715D"/>
    <w:rsid w:val="43495316"/>
    <w:rsid w:val="436239D7"/>
    <w:rsid w:val="43947908"/>
    <w:rsid w:val="43C1733D"/>
    <w:rsid w:val="43C74361"/>
    <w:rsid w:val="43F6077C"/>
    <w:rsid w:val="43FD36FF"/>
    <w:rsid w:val="44383BDD"/>
    <w:rsid w:val="44461ED1"/>
    <w:rsid w:val="45185930"/>
    <w:rsid w:val="457F1EF2"/>
    <w:rsid w:val="458637C9"/>
    <w:rsid w:val="458D0A2C"/>
    <w:rsid w:val="45A030EC"/>
    <w:rsid w:val="45CB23C1"/>
    <w:rsid w:val="46274A64"/>
    <w:rsid w:val="46C531FB"/>
    <w:rsid w:val="46DA7D28"/>
    <w:rsid w:val="46F36279"/>
    <w:rsid w:val="471F1BDF"/>
    <w:rsid w:val="47B022A8"/>
    <w:rsid w:val="482665D7"/>
    <w:rsid w:val="482B6CCE"/>
    <w:rsid w:val="48684EBF"/>
    <w:rsid w:val="489108BA"/>
    <w:rsid w:val="489D725F"/>
    <w:rsid w:val="48EC4C8A"/>
    <w:rsid w:val="49033EA1"/>
    <w:rsid w:val="49886BFF"/>
    <w:rsid w:val="499637FE"/>
    <w:rsid w:val="499C7517"/>
    <w:rsid w:val="4A477482"/>
    <w:rsid w:val="4A6B6BE2"/>
    <w:rsid w:val="4ABD5996"/>
    <w:rsid w:val="4B7D0C82"/>
    <w:rsid w:val="4BB315F4"/>
    <w:rsid w:val="4BF76C86"/>
    <w:rsid w:val="4C3457E4"/>
    <w:rsid w:val="4C435E96"/>
    <w:rsid w:val="4C447326"/>
    <w:rsid w:val="4C547F7D"/>
    <w:rsid w:val="4C674AF5"/>
    <w:rsid w:val="4C797719"/>
    <w:rsid w:val="4CE31EA1"/>
    <w:rsid w:val="4CF43A5B"/>
    <w:rsid w:val="4CFB6302"/>
    <w:rsid w:val="4D115E11"/>
    <w:rsid w:val="4D6C0FAE"/>
    <w:rsid w:val="4DAC5E06"/>
    <w:rsid w:val="4DF06083"/>
    <w:rsid w:val="4DFB61FC"/>
    <w:rsid w:val="4E102281"/>
    <w:rsid w:val="4E47299C"/>
    <w:rsid w:val="4E6525CD"/>
    <w:rsid w:val="4E7437D5"/>
    <w:rsid w:val="4EF676C9"/>
    <w:rsid w:val="4F1C0D7A"/>
    <w:rsid w:val="50A82084"/>
    <w:rsid w:val="50C1268E"/>
    <w:rsid w:val="512D3F49"/>
    <w:rsid w:val="51334CB7"/>
    <w:rsid w:val="51AD7EB4"/>
    <w:rsid w:val="51DC0DF8"/>
    <w:rsid w:val="51DC173E"/>
    <w:rsid w:val="51E65D02"/>
    <w:rsid w:val="522956BF"/>
    <w:rsid w:val="522D216B"/>
    <w:rsid w:val="524A3FB4"/>
    <w:rsid w:val="5289543B"/>
    <w:rsid w:val="52CB182B"/>
    <w:rsid w:val="52DA7D38"/>
    <w:rsid w:val="530F33D5"/>
    <w:rsid w:val="531B4B18"/>
    <w:rsid w:val="532272D6"/>
    <w:rsid w:val="534E7B91"/>
    <w:rsid w:val="53EF6BF0"/>
    <w:rsid w:val="54096145"/>
    <w:rsid w:val="541A335E"/>
    <w:rsid w:val="54596730"/>
    <w:rsid w:val="54905ECA"/>
    <w:rsid w:val="54B576DE"/>
    <w:rsid w:val="54BE4CA1"/>
    <w:rsid w:val="54DE2DE2"/>
    <w:rsid w:val="54FF4546"/>
    <w:rsid w:val="552150F3"/>
    <w:rsid w:val="55555552"/>
    <w:rsid w:val="555D02CD"/>
    <w:rsid w:val="55774994"/>
    <w:rsid w:val="55D83684"/>
    <w:rsid w:val="55F36710"/>
    <w:rsid w:val="5630526E"/>
    <w:rsid w:val="56975989"/>
    <w:rsid w:val="56E31935"/>
    <w:rsid w:val="579B5EA8"/>
    <w:rsid w:val="57CB4B05"/>
    <w:rsid w:val="589207A4"/>
    <w:rsid w:val="58AE2DC2"/>
    <w:rsid w:val="58C00850"/>
    <w:rsid w:val="58DF37A3"/>
    <w:rsid w:val="591075D9"/>
    <w:rsid w:val="59380949"/>
    <w:rsid w:val="59C363FA"/>
    <w:rsid w:val="5A3966BC"/>
    <w:rsid w:val="5A470DD9"/>
    <w:rsid w:val="5A61633E"/>
    <w:rsid w:val="5AF4204A"/>
    <w:rsid w:val="5B545E5B"/>
    <w:rsid w:val="5BC41990"/>
    <w:rsid w:val="5BEF2C11"/>
    <w:rsid w:val="5C036F81"/>
    <w:rsid w:val="5C0F21BC"/>
    <w:rsid w:val="5C380F5A"/>
    <w:rsid w:val="5C761E49"/>
    <w:rsid w:val="5CB84210"/>
    <w:rsid w:val="5CC93458"/>
    <w:rsid w:val="5CCA789B"/>
    <w:rsid w:val="5CD24065"/>
    <w:rsid w:val="5D1458EA"/>
    <w:rsid w:val="5D570FA6"/>
    <w:rsid w:val="5DC303A0"/>
    <w:rsid w:val="5DCA244C"/>
    <w:rsid w:val="5E032F72"/>
    <w:rsid w:val="5E372C58"/>
    <w:rsid w:val="5E3D75FD"/>
    <w:rsid w:val="5E482B68"/>
    <w:rsid w:val="5E776A60"/>
    <w:rsid w:val="5E802B0B"/>
    <w:rsid w:val="5E892B2C"/>
    <w:rsid w:val="5ECC2455"/>
    <w:rsid w:val="5F0A0E0B"/>
    <w:rsid w:val="5F6B30AD"/>
    <w:rsid w:val="5F942FDA"/>
    <w:rsid w:val="5FBC7B73"/>
    <w:rsid w:val="5FD67D35"/>
    <w:rsid w:val="601C4AB5"/>
    <w:rsid w:val="607C384C"/>
    <w:rsid w:val="615D7134"/>
    <w:rsid w:val="620A72BB"/>
    <w:rsid w:val="62145A44"/>
    <w:rsid w:val="631303F2"/>
    <w:rsid w:val="632C4897"/>
    <w:rsid w:val="633D546F"/>
    <w:rsid w:val="634F7CC4"/>
    <w:rsid w:val="638A3780"/>
    <w:rsid w:val="63B57325"/>
    <w:rsid w:val="64343F4C"/>
    <w:rsid w:val="644D348F"/>
    <w:rsid w:val="64F66DBB"/>
    <w:rsid w:val="650A5824"/>
    <w:rsid w:val="65932756"/>
    <w:rsid w:val="65DD6613"/>
    <w:rsid w:val="65E505B2"/>
    <w:rsid w:val="65F008F8"/>
    <w:rsid w:val="670A69AD"/>
    <w:rsid w:val="671E5D34"/>
    <w:rsid w:val="67A41618"/>
    <w:rsid w:val="67A83174"/>
    <w:rsid w:val="68012F0F"/>
    <w:rsid w:val="68C33D20"/>
    <w:rsid w:val="697729C7"/>
    <w:rsid w:val="69BA52E5"/>
    <w:rsid w:val="6A260A0B"/>
    <w:rsid w:val="6A5E5EC5"/>
    <w:rsid w:val="6A7865E6"/>
    <w:rsid w:val="6A841BD5"/>
    <w:rsid w:val="6AA04C71"/>
    <w:rsid w:val="6B0A1E2C"/>
    <w:rsid w:val="6B15282D"/>
    <w:rsid w:val="6B361121"/>
    <w:rsid w:val="6BA94BEE"/>
    <w:rsid w:val="6BE741CA"/>
    <w:rsid w:val="6C5B24B4"/>
    <w:rsid w:val="6C8D4C02"/>
    <w:rsid w:val="6CD009DE"/>
    <w:rsid w:val="6CD06CF5"/>
    <w:rsid w:val="6CD56CEF"/>
    <w:rsid w:val="6CE801F9"/>
    <w:rsid w:val="6D413DAD"/>
    <w:rsid w:val="6DD3596A"/>
    <w:rsid w:val="6E3851B0"/>
    <w:rsid w:val="6E496533"/>
    <w:rsid w:val="6E4F1074"/>
    <w:rsid w:val="6E5A0DBD"/>
    <w:rsid w:val="6E62222D"/>
    <w:rsid w:val="6E873AFE"/>
    <w:rsid w:val="6EBA7973"/>
    <w:rsid w:val="6EC627BC"/>
    <w:rsid w:val="6ECE1133"/>
    <w:rsid w:val="6EF121B8"/>
    <w:rsid w:val="6F6478E1"/>
    <w:rsid w:val="702D0210"/>
    <w:rsid w:val="70341FE8"/>
    <w:rsid w:val="70696F55"/>
    <w:rsid w:val="707F4466"/>
    <w:rsid w:val="71236F3D"/>
    <w:rsid w:val="71581BF0"/>
    <w:rsid w:val="715B31D5"/>
    <w:rsid w:val="71621BD1"/>
    <w:rsid w:val="71755DD4"/>
    <w:rsid w:val="71E511AB"/>
    <w:rsid w:val="723637B5"/>
    <w:rsid w:val="73196236"/>
    <w:rsid w:val="737E3B89"/>
    <w:rsid w:val="73816CB2"/>
    <w:rsid w:val="73835578"/>
    <w:rsid w:val="73EB1AD4"/>
    <w:rsid w:val="73F41B79"/>
    <w:rsid w:val="74027292"/>
    <w:rsid w:val="74213B7A"/>
    <w:rsid w:val="7447614D"/>
    <w:rsid w:val="746F7452"/>
    <w:rsid w:val="748F408B"/>
    <w:rsid w:val="74B85EE0"/>
    <w:rsid w:val="74BF03A7"/>
    <w:rsid w:val="74F31BEB"/>
    <w:rsid w:val="750F72AD"/>
    <w:rsid w:val="752244C4"/>
    <w:rsid w:val="75241FEA"/>
    <w:rsid w:val="75E55C1E"/>
    <w:rsid w:val="75F419BD"/>
    <w:rsid w:val="76051E1C"/>
    <w:rsid w:val="765D0A2F"/>
    <w:rsid w:val="76636B42"/>
    <w:rsid w:val="76AE6010"/>
    <w:rsid w:val="76C36A5B"/>
    <w:rsid w:val="76D0516B"/>
    <w:rsid w:val="76DD4B47"/>
    <w:rsid w:val="76FE5951"/>
    <w:rsid w:val="77522E58"/>
    <w:rsid w:val="77D5581E"/>
    <w:rsid w:val="77DC18CC"/>
    <w:rsid w:val="780E3F46"/>
    <w:rsid w:val="787E7BA9"/>
    <w:rsid w:val="78A340A5"/>
    <w:rsid w:val="78A5367B"/>
    <w:rsid w:val="79675392"/>
    <w:rsid w:val="79893C49"/>
    <w:rsid w:val="79BD665B"/>
    <w:rsid w:val="79D57D57"/>
    <w:rsid w:val="79E719E4"/>
    <w:rsid w:val="79E8198A"/>
    <w:rsid w:val="7A106FE1"/>
    <w:rsid w:val="7A2111EE"/>
    <w:rsid w:val="7A293BFF"/>
    <w:rsid w:val="7A540C7C"/>
    <w:rsid w:val="7AAC6D0A"/>
    <w:rsid w:val="7ABC54D3"/>
    <w:rsid w:val="7AC026A2"/>
    <w:rsid w:val="7AE70BDE"/>
    <w:rsid w:val="7AFD1314"/>
    <w:rsid w:val="7B191EC6"/>
    <w:rsid w:val="7B24244C"/>
    <w:rsid w:val="7B517E8A"/>
    <w:rsid w:val="7B5F70F1"/>
    <w:rsid w:val="7B7570F3"/>
    <w:rsid w:val="7BD02097"/>
    <w:rsid w:val="7C461E52"/>
    <w:rsid w:val="7C765821"/>
    <w:rsid w:val="7CD952EB"/>
    <w:rsid w:val="7D014534"/>
    <w:rsid w:val="7D8675E3"/>
    <w:rsid w:val="7DCB394B"/>
    <w:rsid w:val="7DCC321F"/>
    <w:rsid w:val="7DE40569"/>
    <w:rsid w:val="7DF80CC1"/>
    <w:rsid w:val="7E0806FB"/>
    <w:rsid w:val="7E0B01EB"/>
    <w:rsid w:val="7E105802"/>
    <w:rsid w:val="7E635932"/>
    <w:rsid w:val="7E6C128B"/>
    <w:rsid w:val="7E747B3F"/>
    <w:rsid w:val="7EA0503D"/>
    <w:rsid w:val="7EB05F55"/>
    <w:rsid w:val="7EB911D7"/>
    <w:rsid w:val="7ECF3FA0"/>
    <w:rsid w:val="7ED20D09"/>
    <w:rsid w:val="7EDC7492"/>
    <w:rsid w:val="7F0B240B"/>
    <w:rsid w:val="7F712AF3"/>
    <w:rsid w:val="7FDA60C7"/>
    <w:rsid w:val="7FF645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8"/>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9"/>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0"/>
    <w:autoRedefine/>
    <w:qFormat/>
    <w:uiPriority w:val="0"/>
    <w:pPr>
      <w:keepNext/>
      <w:keepLines/>
      <w:spacing w:before="260" w:after="260" w:line="416" w:lineRule="auto"/>
      <w:outlineLvl w:val="2"/>
    </w:pPr>
    <w:rPr>
      <w:b/>
      <w:bCs/>
      <w:sz w:val="32"/>
      <w:szCs w:val="32"/>
    </w:rPr>
  </w:style>
  <w:style w:type="paragraph" w:styleId="5">
    <w:name w:val="heading 4"/>
    <w:basedOn w:val="1"/>
    <w:next w:val="1"/>
    <w:link w:val="41"/>
    <w:autoRedefine/>
    <w:qFormat/>
    <w:uiPriority w:val="9"/>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2"/>
    <w:autoRedefine/>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3"/>
    <w:autoRedefine/>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4"/>
    <w:autoRedefine/>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5"/>
    <w:autoRedefine/>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6"/>
    <w:autoRedefine/>
    <w:qFormat/>
    <w:uiPriority w:val="0"/>
    <w:pPr>
      <w:keepNext/>
      <w:keepLines/>
      <w:adjustRightInd/>
      <w:spacing w:before="240" w:after="64" w:line="320" w:lineRule="auto"/>
      <w:outlineLvl w:val="8"/>
    </w:pPr>
    <w:rPr>
      <w:rFonts w:ascii="Arial" w:hAnsi="Arial" w:eastAsia="黑体"/>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autoRedefine/>
    <w:qFormat/>
    <w:uiPriority w:val="0"/>
    <w:pPr>
      <w:ind w:firstLine="420"/>
    </w:pPr>
  </w:style>
  <w:style w:type="paragraph" w:styleId="13">
    <w:name w:val="annotation text"/>
    <w:basedOn w:val="1"/>
    <w:link w:val="237"/>
    <w:autoRedefine/>
    <w:unhideWhenUsed/>
    <w:qFormat/>
    <w:uiPriority w:val="99"/>
    <w:pPr>
      <w:jc w:val="left"/>
    </w:pPr>
  </w:style>
  <w:style w:type="paragraph" w:styleId="14">
    <w:name w:val="Body Text"/>
    <w:basedOn w:val="1"/>
    <w:link w:val="90"/>
    <w:autoRedefine/>
    <w:qFormat/>
    <w:uiPriority w:val="0"/>
    <w:pPr>
      <w:spacing w:after="120"/>
    </w:pPr>
  </w:style>
  <w:style w:type="paragraph" w:styleId="15">
    <w:name w:val="toc 5"/>
    <w:basedOn w:val="1"/>
    <w:next w:val="1"/>
    <w:autoRedefine/>
    <w:unhideWhenUsed/>
    <w:qFormat/>
    <w:uiPriority w:val="39"/>
    <w:pPr>
      <w:ind w:left="839"/>
    </w:pPr>
    <w:rPr>
      <w:rFonts w:ascii="宋体"/>
    </w:rPr>
  </w:style>
  <w:style w:type="paragraph" w:styleId="16">
    <w:name w:val="toc 3"/>
    <w:basedOn w:val="1"/>
    <w:next w:val="1"/>
    <w:autoRedefine/>
    <w:unhideWhenUsed/>
    <w:qFormat/>
    <w:uiPriority w:val="39"/>
    <w:pPr>
      <w:spacing w:line="300" w:lineRule="exact"/>
      <w:ind w:left="420"/>
    </w:pPr>
    <w:rPr>
      <w:rFonts w:ascii="宋体"/>
    </w:rPr>
  </w:style>
  <w:style w:type="paragraph" w:styleId="17">
    <w:name w:val="Balloon Text"/>
    <w:basedOn w:val="1"/>
    <w:link w:val="49"/>
    <w:autoRedefine/>
    <w:unhideWhenUsed/>
    <w:qFormat/>
    <w:uiPriority w:val="99"/>
    <w:rPr>
      <w:sz w:val="18"/>
      <w:szCs w:val="18"/>
    </w:rPr>
  </w:style>
  <w:style w:type="paragraph" w:styleId="18">
    <w:name w:val="footer"/>
    <w:basedOn w:val="1"/>
    <w:link w:val="48"/>
    <w:autoRedefine/>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7"/>
    <w:autoRedefine/>
    <w:qFormat/>
    <w:uiPriority w:val="99"/>
    <w:pPr>
      <w:tabs>
        <w:tab w:val="center" w:pos="4153"/>
        <w:tab w:val="right" w:pos="8306"/>
      </w:tabs>
      <w:adjustRightInd/>
      <w:snapToGrid w:val="0"/>
      <w:jc w:val="center"/>
    </w:pPr>
    <w:rPr>
      <w:sz w:val="18"/>
      <w:szCs w:val="18"/>
    </w:rPr>
  </w:style>
  <w:style w:type="paragraph" w:styleId="20">
    <w:name w:val="toc 1"/>
    <w:basedOn w:val="1"/>
    <w:next w:val="1"/>
    <w:autoRedefine/>
    <w:unhideWhenUsed/>
    <w:qFormat/>
    <w:uiPriority w:val="39"/>
    <w:rPr>
      <w:rFonts w:ascii="宋体"/>
    </w:rPr>
  </w:style>
  <w:style w:type="paragraph" w:styleId="21">
    <w:name w:val="toc 4"/>
    <w:basedOn w:val="1"/>
    <w:next w:val="1"/>
    <w:autoRedefine/>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3"/>
    <w:autoRedefine/>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autoRedefine/>
    <w:unhideWhenUsed/>
    <w:qFormat/>
    <w:uiPriority w:val="39"/>
    <w:pPr>
      <w:spacing w:line="300" w:lineRule="exact"/>
      <w:ind w:left="1049"/>
    </w:pPr>
    <w:rPr>
      <w:rFonts w:ascii="宋体"/>
    </w:rPr>
  </w:style>
  <w:style w:type="paragraph" w:styleId="24">
    <w:name w:val="table of figures"/>
    <w:basedOn w:val="1"/>
    <w:next w:val="1"/>
    <w:autoRedefine/>
    <w:semiHidden/>
    <w:qFormat/>
    <w:uiPriority w:val="0"/>
    <w:pPr>
      <w:adjustRightInd/>
      <w:spacing w:line="240" w:lineRule="auto"/>
      <w:jc w:val="left"/>
    </w:pPr>
    <w:rPr>
      <w:szCs w:val="24"/>
    </w:rPr>
  </w:style>
  <w:style w:type="paragraph" w:styleId="25">
    <w:name w:val="toc 2"/>
    <w:basedOn w:val="1"/>
    <w:next w:val="1"/>
    <w:autoRedefine/>
    <w:unhideWhenUsed/>
    <w:qFormat/>
    <w:uiPriority w:val="39"/>
    <w:pPr>
      <w:tabs>
        <w:tab w:val="right" w:leader="dot" w:pos="9344"/>
      </w:tabs>
      <w:spacing w:line="300" w:lineRule="exact"/>
      <w:ind w:left="210"/>
    </w:pPr>
    <w:rPr>
      <w:rFonts w:ascii="宋体"/>
    </w:rPr>
  </w:style>
  <w:style w:type="paragraph" w:styleId="26">
    <w:name w:val="Normal (Web)"/>
    <w:basedOn w:val="1"/>
    <w:autoRedefine/>
    <w:semiHidden/>
    <w:unhideWhenUsed/>
    <w:qFormat/>
    <w:uiPriority w:val="99"/>
    <w:pPr>
      <w:widowControl/>
      <w:adjustRightInd/>
      <w:spacing w:before="100" w:beforeAutospacing="1" w:after="100" w:afterAutospacing="1" w:line="240" w:lineRule="auto"/>
      <w:jc w:val="left"/>
    </w:pPr>
    <w:rPr>
      <w:rFonts w:ascii="宋体" w:hAnsi="宋体" w:cs="宋体"/>
      <w:kern w:val="0"/>
      <w:sz w:val="24"/>
      <w:szCs w:val="24"/>
    </w:rPr>
  </w:style>
  <w:style w:type="paragraph" w:styleId="27">
    <w:name w:val="Title"/>
    <w:basedOn w:val="1"/>
    <w:link w:val="52"/>
    <w:autoRedefine/>
    <w:qFormat/>
    <w:uiPriority w:val="0"/>
    <w:pPr>
      <w:spacing w:before="240" w:after="60"/>
      <w:jc w:val="center"/>
      <w:outlineLvl w:val="0"/>
    </w:pPr>
    <w:rPr>
      <w:rFonts w:ascii="Arial" w:hAnsi="Arial" w:cs="Arial"/>
      <w:b/>
      <w:bCs/>
      <w:sz w:val="32"/>
      <w:szCs w:val="32"/>
    </w:rPr>
  </w:style>
  <w:style w:type="paragraph" w:styleId="28">
    <w:name w:val="annotation subject"/>
    <w:basedOn w:val="13"/>
    <w:next w:val="13"/>
    <w:link w:val="238"/>
    <w:autoRedefine/>
    <w:unhideWhenUsed/>
    <w:qFormat/>
    <w:uiPriority w:val="99"/>
    <w:rPr>
      <w:b/>
      <w:bCs/>
    </w:rPr>
  </w:style>
  <w:style w:type="table" w:styleId="30">
    <w:name w:val="Table Grid"/>
    <w:basedOn w:val="29"/>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autoRedefine/>
    <w:qFormat/>
    <w:uiPriority w:val="22"/>
    <w:rPr>
      <w:b/>
      <w:bCs/>
    </w:rPr>
  </w:style>
  <w:style w:type="character" w:styleId="33">
    <w:name w:val="page number"/>
    <w:autoRedefine/>
    <w:qFormat/>
    <w:uiPriority w:val="0"/>
    <w:rPr>
      <w:rFonts w:ascii="宋体" w:hAnsi="Times New Roman" w:eastAsia="宋体"/>
      <w:sz w:val="18"/>
    </w:rPr>
  </w:style>
  <w:style w:type="character" w:styleId="34">
    <w:name w:val="Emphasis"/>
    <w:autoRedefine/>
    <w:qFormat/>
    <w:uiPriority w:val="20"/>
    <w:rPr>
      <w:i/>
      <w:iCs/>
    </w:rPr>
  </w:style>
  <w:style w:type="character" w:styleId="35">
    <w:name w:val="Hyperlink"/>
    <w:autoRedefine/>
    <w:qFormat/>
    <w:uiPriority w:val="99"/>
    <w:rPr>
      <w:rFonts w:ascii="宋体" w:hAnsi="Times New Roman" w:eastAsia="宋体"/>
      <w:color w:val="auto"/>
      <w:spacing w:val="0"/>
      <w:w w:val="100"/>
      <w:position w:val="0"/>
      <w:sz w:val="21"/>
      <w:u w:val="none"/>
      <w:vertAlign w:val="baseline"/>
    </w:rPr>
  </w:style>
  <w:style w:type="character" w:styleId="36">
    <w:name w:val="annotation reference"/>
    <w:basedOn w:val="31"/>
    <w:autoRedefine/>
    <w:unhideWhenUsed/>
    <w:qFormat/>
    <w:uiPriority w:val="99"/>
    <w:rPr>
      <w:sz w:val="21"/>
      <w:szCs w:val="21"/>
    </w:rPr>
  </w:style>
  <w:style w:type="character" w:styleId="37">
    <w:name w:val="footnote reference"/>
    <w:autoRedefine/>
    <w:semiHidden/>
    <w:qFormat/>
    <w:uiPriority w:val="0"/>
    <w:rPr>
      <w:rFonts w:ascii="宋体" w:hAnsi="宋体" w:eastAsia="宋体" w:cs="Times New Roman"/>
      <w:spacing w:val="0"/>
      <w:sz w:val="18"/>
      <w:vertAlign w:val="superscript"/>
    </w:rPr>
  </w:style>
  <w:style w:type="character" w:customStyle="1" w:styleId="38">
    <w:name w:val="标题 1 字符"/>
    <w:link w:val="2"/>
    <w:autoRedefine/>
    <w:qFormat/>
    <w:uiPriority w:val="9"/>
    <w:rPr>
      <w:rFonts w:ascii="Times New Roman" w:hAnsi="Times New Roman" w:eastAsia="宋体" w:cs="Times New Roman"/>
      <w:b/>
      <w:bCs/>
      <w:kern w:val="44"/>
      <w:sz w:val="44"/>
      <w:szCs w:val="44"/>
    </w:rPr>
  </w:style>
  <w:style w:type="character" w:customStyle="1" w:styleId="39">
    <w:name w:val="标题 2 字符"/>
    <w:link w:val="3"/>
    <w:autoRedefine/>
    <w:qFormat/>
    <w:uiPriority w:val="0"/>
    <w:rPr>
      <w:rFonts w:ascii="Arial" w:hAnsi="Arial" w:eastAsia="黑体" w:cs="Times New Roman"/>
      <w:b/>
      <w:bCs/>
      <w:sz w:val="32"/>
      <w:szCs w:val="32"/>
    </w:rPr>
  </w:style>
  <w:style w:type="character" w:customStyle="1" w:styleId="40">
    <w:name w:val="标题 3 字符"/>
    <w:link w:val="4"/>
    <w:autoRedefine/>
    <w:qFormat/>
    <w:uiPriority w:val="0"/>
    <w:rPr>
      <w:rFonts w:ascii="Times New Roman" w:hAnsi="Times New Roman" w:eastAsia="宋体" w:cs="Times New Roman"/>
      <w:b/>
      <w:bCs/>
      <w:sz w:val="32"/>
      <w:szCs w:val="32"/>
    </w:rPr>
  </w:style>
  <w:style w:type="character" w:customStyle="1" w:styleId="41">
    <w:name w:val="标题 4 字符"/>
    <w:link w:val="5"/>
    <w:autoRedefine/>
    <w:qFormat/>
    <w:uiPriority w:val="9"/>
    <w:rPr>
      <w:rFonts w:ascii="Arial" w:hAnsi="Arial" w:eastAsia="黑体" w:cs="Times New Roman"/>
      <w:b/>
      <w:bCs/>
      <w:sz w:val="28"/>
      <w:szCs w:val="28"/>
    </w:rPr>
  </w:style>
  <w:style w:type="character" w:customStyle="1" w:styleId="42">
    <w:name w:val="标题 5 字符"/>
    <w:link w:val="6"/>
    <w:autoRedefine/>
    <w:qFormat/>
    <w:uiPriority w:val="0"/>
    <w:rPr>
      <w:rFonts w:ascii="Times New Roman" w:hAnsi="Times New Roman" w:eastAsia="宋体" w:cs="Times New Roman"/>
      <w:b/>
      <w:bCs/>
      <w:sz w:val="28"/>
      <w:szCs w:val="28"/>
    </w:rPr>
  </w:style>
  <w:style w:type="character" w:customStyle="1" w:styleId="43">
    <w:name w:val="标题 6 字符"/>
    <w:link w:val="7"/>
    <w:autoRedefine/>
    <w:qFormat/>
    <w:uiPriority w:val="0"/>
    <w:rPr>
      <w:rFonts w:ascii="Arial" w:hAnsi="Arial" w:eastAsia="黑体" w:cs="Times New Roman"/>
      <w:b/>
      <w:bCs/>
      <w:sz w:val="24"/>
      <w:szCs w:val="24"/>
    </w:rPr>
  </w:style>
  <w:style w:type="character" w:customStyle="1" w:styleId="44">
    <w:name w:val="标题 7 字符"/>
    <w:link w:val="8"/>
    <w:autoRedefine/>
    <w:qFormat/>
    <w:uiPriority w:val="0"/>
    <w:rPr>
      <w:rFonts w:ascii="Times New Roman" w:hAnsi="Times New Roman" w:eastAsia="宋体" w:cs="Times New Roman"/>
      <w:b/>
      <w:bCs/>
      <w:sz w:val="24"/>
      <w:szCs w:val="24"/>
    </w:rPr>
  </w:style>
  <w:style w:type="character" w:customStyle="1" w:styleId="45">
    <w:name w:val="标题 8 字符"/>
    <w:link w:val="9"/>
    <w:autoRedefine/>
    <w:qFormat/>
    <w:uiPriority w:val="0"/>
    <w:rPr>
      <w:rFonts w:ascii="Arial" w:hAnsi="Arial" w:eastAsia="黑体" w:cs="Times New Roman"/>
      <w:sz w:val="24"/>
      <w:szCs w:val="24"/>
    </w:rPr>
  </w:style>
  <w:style w:type="character" w:customStyle="1" w:styleId="46">
    <w:name w:val="标题 9 字符"/>
    <w:link w:val="10"/>
    <w:autoRedefine/>
    <w:qFormat/>
    <w:uiPriority w:val="0"/>
    <w:rPr>
      <w:rFonts w:ascii="Arial" w:hAnsi="Arial" w:eastAsia="黑体" w:cs="Times New Roman"/>
      <w:szCs w:val="21"/>
    </w:rPr>
  </w:style>
  <w:style w:type="character" w:customStyle="1" w:styleId="47">
    <w:name w:val="页眉 字符"/>
    <w:link w:val="19"/>
    <w:autoRedefine/>
    <w:qFormat/>
    <w:uiPriority w:val="99"/>
    <w:rPr>
      <w:rFonts w:ascii="Times New Roman" w:hAnsi="Times New Roman" w:eastAsia="宋体" w:cs="Times New Roman"/>
      <w:sz w:val="18"/>
      <w:szCs w:val="18"/>
    </w:rPr>
  </w:style>
  <w:style w:type="character" w:customStyle="1" w:styleId="48">
    <w:name w:val="页脚 字符"/>
    <w:link w:val="18"/>
    <w:autoRedefine/>
    <w:qFormat/>
    <w:uiPriority w:val="99"/>
    <w:rPr>
      <w:rFonts w:ascii="宋体" w:hAnsi="Times New Roman" w:eastAsia="宋体" w:cs="Times New Roman"/>
      <w:sz w:val="18"/>
      <w:szCs w:val="18"/>
    </w:rPr>
  </w:style>
  <w:style w:type="character" w:customStyle="1" w:styleId="49">
    <w:name w:val="批注框文本 字符"/>
    <w:link w:val="17"/>
    <w:autoRedefine/>
    <w:semiHidden/>
    <w:qFormat/>
    <w:uiPriority w:val="99"/>
    <w:rPr>
      <w:sz w:val="18"/>
      <w:szCs w:val="18"/>
    </w:rPr>
  </w:style>
  <w:style w:type="paragraph" w:customStyle="1" w:styleId="50">
    <w:name w:val="引用1"/>
    <w:basedOn w:val="1"/>
    <w:next w:val="1"/>
    <w:link w:val="51"/>
    <w:autoRedefine/>
    <w:qFormat/>
    <w:uiPriority w:val="29"/>
    <w:rPr>
      <w:i/>
      <w:iCs/>
      <w:color w:val="000000"/>
    </w:rPr>
  </w:style>
  <w:style w:type="character" w:customStyle="1" w:styleId="51">
    <w:name w:val="引用 字符"/>
    <w:link w:val="50"/>
    <w:autoRedefine/>
    <w:qFormat/>
    <w:uiPriority w:val="29"/>
    <w:rPr>
      <w:i/>
      <w:iCs/>
      <w:color w:val="000000"/>
    </w:rPr>
  </w:style>
  <w:style w:type="character" w:customStyle="1" w:styleId="52">
    <w:name w:val="标题 字符"/>
    <w:link w:val="27"/>
    <w:autoRedefine/>
    <w:qFormat/>
    <w:uiPriority w:val="0"/>
    <w:rPr>
      <w:rFonts w:ascii="Arial" w:hAnsi="Arial" w:eastAsia="宋体" w:cs="Arial"/>
      <w:b/>
      <w:bCs/>
      <w:sz w:val="32"/>
      <w:szCs w:val="32"/>
    </w:rPr>
  </w:style>
  <w:style w:type="paragraph" w:customStyle="1" w:styleId="53">
    <w:name w:val="标准标志"/>
    <w:next w:val="1"/>
    <w:autoRedefine/>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4">
    <w:name w:val="标准称谓"/>
    <w:next w:val="1"/>
    <w:autoRedefine/>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5">
    <w:name w:val="标准文件_页脚偶数页"/>
    <w:autoRedefine/>
    <w:qFormat/>
    <w:uiPriority w:val="0"/>
    <w:pPr>
      <w:ind w:left="198"/>
    </w:pPr>
    <w:rPr>
      <w:rFonts w:ascii="宋体" w:hAnsi="Times New Roman" w:eastAsia="宋体" w:cs="Times New Roman"/>
      <w:sz w:val="18"/>
      <w:lang w:val="en-US" w:eastAsia="zh-CN" w:bidi="ar-SA"/>
    </w:rPr>
  </w:style>
  <w:style w:type="paragraph" w:customStyle="1" w:styleId="56">
    <w:name w:val="标准文件_页脚奇数页"/>
    <w:autoRedefine/>
    <w:qFormat/>
    <w:uiPriority w:val="0"/>
    <w:pPr>
      <w:ind w:right="227"/>
      <w:jc w:val="right"/>
    </w:pPr>
    <w:rPr>
      <w:rFonts w:ascii="宋体" w:hAnsi="Times New Roman" w:eastAsia="宋体" w:cs="Times New Roman"/>
      <w:sz w:val="18"/>
      <w:lang w:val="en-US" w:eastAsia="zh-CN" w:bidi="ar-SA"/>
    </w:rPr>
  </w:style>
  <w:style w:type="paragraph" w:customStyle="1" w:styleId="57">
    <w:name w:val="标准书眉一"/>
    <w:autoRedefine/>
    <w:qFormat/>
    <w:uiPriority w:val="0"/>
    <w:pPr>
      <w:jc w:val="both"/>
    </w:pPr>
    <w:rPr>
      <w:rFonts w:ascii="Times New Roman" w:hAnsi="Times New Roman" w:eastAsia="宋体" w:cs="Times New Roman"/>
      <w:lang w:val="en-US" w:eastAsia="zh-CN" w:bidi="ar-SA"/>
    </w:rPr>
  </w:style>
  <w:style w:type="paragraph" w:customStyle="1" w:styleId="58">
    <w:name w:val="标准文件_ICS"/>
    <w:basedOn w:val="1"/>
    <w:autoRedefine/>
    <w:qFormat/>
    <w:uiPriority w:val="0"/>
    <w:pPr>
      <w:spacing w:line="0" w:lineRule="atLeast"/>
    </w:pPr>
    <w:rPr>
      <w:rFonts w:ascii="黑体" w:hAnsi="宋体" w:eastAsia="黑体"/>
    </w:rPr>
  </w:style>
  <w:style w:type="paragraph" w:customStyle="1" w:styleId="59">
    <w:name w:val="标准文件_标准正文"/>
    <w:basedOn w:val="1"/>
    <w:next w:val="60"/>
    <w:autoRedefine/>
    <w:qFormat/>
    <w:uiPriority w:val="0"/>
    <w:pPr>
      <w:snapToGrid w:val="0"/>
      <w:ind w:firstLine="200" w:firstLineChars="200"/>
    </w:pPr>
    <w:rPr>
      <w:kern w:val="0"/>
    </w:rPr>
  </w:style>
  <w:style w:type="paragraph" w:customStyle="1" w:styleId="60">
    <w:name w:val="标准文件_段"/>
    <w:link w:val="188"/>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1">
    <w:name w:val="标准文件_版本"/>
    <w:basedOn w:val="59"/>
    <w:autoRedefine/>
    <w:qFormat/>
    <w:uiPriority w:val="0"/>
    <w:pPr>
      <w:adjustRightInd/>
      <w:snapToGrid/>
      <w:ind w:firstLine="0" w:firstLineChars="0"/>
    </w:pPr>
    <w:rPr>
      <w:rFonts w:ascii="宋体" w:hAnsi="宋体"/>
      <w:kern w:val="2"/>
    </w:rPr>
  </w:style>
  <w:style w:type="paragraph" w:customStyle="1" w:styleId="62">
    <w:name w:val="标准文件_标准部门"/>
    <w:basedOn w:val="1"/>
    <w:autoRedefine/>
    <w:qFormat/>
    <w:uiPriority w:val="0"/>
    <w:pPr>
      <w:jc w:val="center"/>
    </w:pPr>
    <w:rPr>
      <w:rFonts w:ascii="黑体" w:eastAsia="黑体"/>
      <w:kern w:val="0"/>
      <w:sz w:val="44"/>
    </w:rPr>
  </w:style>
  <w:style w:type="paragraph" w:customStyle="1" w:styleId="63">
    <w:name w:val="标准文件_标准代替"/>
    <w:basedOn w:val="1"/>
    <w:next w:val="1"/>
    <w:autoRedefine/>
    <w:qFormat/>
    <w:uiPriority w:val="0"/>
    <w:pPr>
      <w:spacing w:line="310" w:lineRule="exact"/>
      <w:jc w:val="right"/>
    </w:pPr>
    <w:rPr>
      <w:rFonts w:ascii="宋体" w:hAnsi="宋体"/>
      <w:kern w:val="0"/>
    </w:rPr>
  </w:style>
  <w:style w:type="paragraph" w:customStyle="1" w:styleId="64">
    <w:name w:val="标准文件_标准名称标题"/>
    <w:basedOn w:val="1"/>
    <w:next w:val="1"/>
    <w:link w:val="246"/>
    <w:autoRedefine/>
    <w:qFormat/>
    <w:uiPriority w:val="0"/>
    <w:pPr>
      <w:widowControl/>
      <w:shd w:val="clear" w:color="FFFFFF" w:fill="FFFFFF"/>
      <w:adjustRightInd/>
      <w:spacing w:before="640" w:after="100"/>
      <w:jc w:val="center"/>
    </w:pPr>
    <w:rPr>
      <w:rFonts w:ascii="黑体" w:eastAsia="黑体"/>
      <w:kern w:val="0"/>
      <w:sz w:val="32"/>
    </w:rPr>
  </w:style>
  <w:style w:type="paragraph" w:customStyle="1" w:styleId="65">
    <w:name w:val="标准文件_页眉奇数页"/>
    <w:next w:val="1"/>
    <w:autoRedefine/>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6">
    <w:name w:val="标准文件_页眉偶数页"/>
    <w:basedOn w:val="65"/>
    <w:next w:val="1"/>
    <w:autoRedefine/>
    <w:qFormat/>
    <w:uiPriority w:val="0"/>
    <w:pPr>
      <w:jc w:val="left"/>
    </w:pPr>
  </w:style>
  <w:style w:type="paragraph" w:customStyle="1" w:styleId="67">
    <w:name w:val="标准文件_参考文献标题"/>
    <w:basedOn w:val="1"/>
    <w:next w:val="1"/>
    <w:autoRedefine/>
    <w:qFormat/>
    <w:uiPriority w:val="0"/>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68">
    <w:name w:val="标准文件_参考文献条目"/>
    <w:autoRedefine/>
    <w:qFormat/>
    <w:uiPriority w:val="0"/>
    <w:pPr>
      <w:numPr>
        <w:ilvl w:val="0"/>
        <w:numId w:val="1"/>
      </w:numPr>
    </w:pPr>
    <w:rPr>
      <w:rFonts w:ascii="宋体" w:hAnsi="Times New Roman" w:eastAsia="宋体" w:cs="Times New Roman"/>
      <w:lang w:val="en-US" w:eastAsia="zh-CN" w:bidi="ar-SA"/>
    </w:rPr>
  </w:style>
  <w:style w:type="paragraph" w:customStyle="1" w:styleId="69">
    <w:name w:val="标准文件_二级条标题"/>
    <w:next w:val="60"/>
    <w:link w:val="247"/>
    <w:autoRedefine/>
    <w:qFormat/>
    <w:uiPriority w:val="0"/>
    <w:pPr>
      <w:widowControl w:val="0"/>
      <w:numPr>
        <w:ilvl w:val="3"/>
        <w:numId w:val="2"/>
      </w:numPr>
      <w:spacing w:beforeLines="50" w:afterLines="50"/>
      <w:jc w:val="both"/>
      <w:outlineLvl w:val="2"/>
    </w:pPr>
    <w:rPr>
      <w:rFonts w:ascii="黑体" w:hAnsi="Times New Roman" w:eastAsia="黑体" w:cs="Times New Roman"/>
      <w:sz w:val="21"/>
      <w:lang w:val="en-US" w:eastAsia="zh-CN" w:bidi="ar-SA"/>
    </w:rPr>
  </w:style>
  <w:style w:type="character" w:customStyle="1" w:styleId="70">
    <w:name w:val="标准文件_发布"/>
    <w:autoRedefine/>
    <w:qFormat/>
    <w:uiPriority w:val="0"/>
    <w:rPr>
      <w:rFonts w:ascii="黑体" w:eastAsia="黑体"/>
      <w:spacing w:val="0"/>
      <w:w w:val="100"/>
      <w:position w:val="3"/>
      <w:sz w:val="28"/>
    </w:rPr>
  </w:style>
  <w:style w:type="paragraph" w:customStyle="1" w:styleId="71">
    <w:name w:val="标准文件_方框数字列项"/>
    <w:basedOn w:val="60"/>
    <w:autoRedefine/>
    <w:qFormat/>
    <w:uiPriority w:val="0"/>
    <w:pPr>
      <w:numPr>
        <w:ilvl w:val="0"/>
        <w:numId w:val="3"/>
      </w:numPr>
      <w:ind w:firstLine="0" w:firstLineChars="0"/>
    </w:pPr>
  </w:style>
  <w:style w:type="paragraph" w:customStyle="1" w:styleId="72">
    <w:name w:val="标准文件_封面标准编号"/>
    <w:basedOn w:val="1"/>
    <w:next w:val="63"/>
    <w:autoRedefine/>
    <w:qFormat/>
    <w:uiPriority w:val="0"/>
    <w:pPr>
      <w:spacing w:line="310" w:lineRule="exact"/>
      <w:jc w:val="right"/>
    </w:pPr>
    <w:rPr>
      <w:rFonts w:ascii="黑体" w:eastAsia="黑体"/>
      <w:kern w:val="0"/>
      <w:sz w:val="28"/>
    </w:rPr>
  </w:style>
  <w:style w:type="paragraph" w:customStyle="1" w:styleId="73">
    <w:name w:val="标准文件_封面标准分类号"/>
    <w:basedOn w:val="1"/>
    <w:autoRedefine/>
    <w:qFormat/>
    <w:uiPriority w:val="0"/>
    <w:rPr>
      <w:rFonts w:ascii="黑体" w:eastAsia="黑体"/>
      <w:b/>
      <w:kern w:val="0"/>
      <w:sz w:val="28"/>
    </w:rPr>
  </w:style>
  <w:style w:type="paragraph" w:customStyle="1" w:styleId="74">
    <w:name w:val="标准文件_封面标准名称"/>
    <w:basedOn w:val="1"/>
    <w:autoRedefine/>
    <w:qFormat/>
    <w:uiPriority w:val="0"/>
    <w:pPr>
      <w:spacing w:line="240" w:lineRule="auto"/>
      <w:jc w:val="center"/>
    </w:pPr>
    <w:rPr>
      <w:rFonts w:ascii="黑体" w:eastAsia="黑体"/>
      <w:kern w:val="0"/>
      <w:sz w:val="52"/>
    </w:rPr>
  </w:style>
  <w:style w:type="paragraph" w:customStyle="1" w:styleId="75">
    <w:name w:val="标准文件_封面标准英文名称"/>
    <w:basedOn w:val="1"/>
    <w:autoRedefine/>
    <w:qFormat/>
    <w:uiPriority w:val="0"/>
    <w:pPr>
      <w:spacing w:line="240" w:lineRule="auto"/>
      <w:jc w:val="center"/>
    </w:pPr>
    <w:rPr>
      <w:rFonts w:ascii="黑体" w:eastAsia="黑体"/>
      <w:b/>
      <w:sz w:val="28"/>
    </w:rPr>
  </w:style>
  <w:style w:type="paragraph" w:customStyle="1" w:styleId="76">
    <w:name w:val="标准文件_封面发布日期"/>
    <w:basedOn w:val="1"/>
    <w:autoRedefine/>
    <w:qFormat/>
    <w:uiPriority w:val="0"/>
    <w:pPr>
      <w:spacing w:line="310" w:lineRule="exact"/>
    </w:pPr>
    <w:rPr>
      <w:rFonts w:ascii="黑体" w:eastAsia="黑体"/>
      <w:kern w:val="0"/>
      <w:sz w:val="28"/>
    </w:rPr>
  </w:style>
  <w:style w:type="paragraph" w:customStyle="1" w:styleId="77">
    <w:name w:val="标准文件_封面密级"/>
    <w:basedOn w:val="1"/>
    <w:autoRedefine/>
    <w:qFormat/>
    <w:uiPriority w:val="0"/>
    <w:rPr>
      <w:rFonts w:eastAsia="黑体"/>
      <w:sz w:val="32"/>
    </w:rPr>
  </w:style>
  <w:style w:type="paragraph" w:customStyle="1" w:styleId="78">
    <w:name w:val="标准文件_封面实施日期"/>
    <w:basedOn w:val="1"/>
    <w:autoRedefine/>
    <w:qFormat/>
    <w:uiPriority w:val="0"/>
    <w:pPr>
      <w:spacing w:line="310" w:lineRule="exact"/>
      <w:jc w:val="right"/>
    </w:pPr>
    <w:rPr>
      <w:rFonts w:ascii="黑体" w:eastAsia="黑体"/>
      <w:sz w:val="28"/>
    </w:rPr>
  </w:style>
  <w:style w:type="paragraph" w:customStyle="1" w:styleId="79">
    <w:name w:val="标准文件_封面抬头"/>
    <w:basedOn w:val="60"/>
    <w:autoRedefine/>
    <w:qFormat/>
    <w:uiPriority w:val="0"/>
    <w:pPr>
      <w:adjustRightInd w:val="0"/>
      <w:spacing w:line="800" w:lineRule="exact"/>
      <w:ind w:firstLine="0" w:firstLineChars="0"/>
      <w:jc w:val="distribute"/>
    </w:pPr>
    <w:rPr>
      <w:rFonts w:ascii="黑体" w:eastAsia="黑体"/>
      <w:b/>
      <w:sz w:val="64"/>
    </w:rPr>
  </w:style>
  <w:style w:type="paragraph" w:customStyle="1" w:styleId="80">
    <w:name w:val="标准文件_附录标识"/>
    <w:next w:val="60"/>
    <w:autoRedefine/>
    <w:qFormat/>
    <w:uiPriority w:val="0"/>
    <w:pPr>
      <w:numPr>
        <w:ilvl w:val="0"/>
        <w:numId w:val="4"/>
      </w:numPr>
      <w:shd w:val="clear" w:color="FFFFFF" w:fill="FFFFFF"/>
      <w:tabs>
        <w:tab w:val="left" w:pos="6406"/>
      </w:tabs>
      <w:spacing w:beforeLines="25" w:afterLines="50"/>
      <w:jc w:val="center"/>
      <w:outlineLvl w:val="0"/>
    </w:pPr>
    <w:rPr>
      <w:rFonts w:ascii="黑体" w:hAnsi="Times New Roman" w:eastAsia="黑体" w:cs="Times New Roman"/>
      <w:sz w:val="21"/>
      <w:lang w:val="en-US" w:eastAsia="zh-CN" w:bidi="ar-SA"/>
    </w:rPr>
  </w:style>
  <w:style w:type="paragraph" w:customStyle="1" w:styleId="81">
    <w:name w:val="标准文件_附录表标题"/>
    <w:next w:val="60"/>
    <w:autoRedefine/>
    <w:qFormat/>
    <w:uiPriority w:val="0"/>
    <w:pPr>
      <w:numPr>
        <w:ilvl w:val="1"/>
        <w:numId w:val="5"/>
      </w:numPr>
      <w:adjustRightInd w:val="0"/>
      <w:snapToGrid w:val="0"/>
      <w:spacing w:beforeLines="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82">
    <w:name w:val="标准文件_附录一级条标题"/>
    <w:next w:val="60"/>
    <w:autoRedefine/>
    <w:qFormat/>
    <w:uiPriority w:val="0"/>
    <w:pPr>
      <w:widowControl w:val="0"/>
      <w:numPr>
        <w:ilvl w:val="1"/>
        <w:numId w:val="4"/>
      </w:numPr>
      <w:spacing w:beforeLines="50" w:afterLines="50"/>
      <w:jc w:val="both"/>
      <w:outlineLvl w:val="2"/>
    </w:pPr>
    <w:rPr>
      <w:rFonts w:ascii="黑体" w:hAnsi="Times New Roman" w:eastAsia="黑体" w:cs="Times New Roman"/>
      <w:kern w:val="21"/>
      <w:sz w:val="21"/>
      <w:lang w:val="en-US" w:eastAsia="zh-CN" w:bidi="ar-SA"/>
    </w:rPr>
  </w:style>
  <w:style w:type="paragraph" w:customStyle="1" w:styleId="83">
    <w:name w:val="标准文件_附录二级条标题"/>
    <w:basedOn w:val="82"/>
    <w:next w:val="60"/>
    <w:autoRedefine/>
    <w:qFormat/>
    <w:uiPriority w:val="0"/>
    <w:pPr>
      <w:widowControl/>
      <w:numPr>
        <w:ilvl w:val="2"/>
      </w:numPr>
      <w:wordWrap w:val="0"/>
      <w:overflowPunct w:val="0"/>
      <w:autoSpaceDE w:val="0"/>
      <w:autoSpaceDN w:val="0"/>
      <w:textAlignment w:val="baseline"/>
      <w:outlineLvl w:val="3"/>
    </w:pPr>
  </w:style>
  <w:style w:type="paragraph" w:customStyle="1" w:styleId="84">
    <w:name w:val="标准文件_附录公式"/>
    <w:basedOn w:val="59"/>
    <w:next w:val="59"/>
    <w:autoRedefine/>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5">
    <w:name w:val="标准文件_附录三级条标题"/>
    <w:next w:val="60"/>
    <w:autoRedefine/>
    <w:qFormat/>
    <w:uiPriority w:val="0"/>
    <w:pPr>
      <w:widowControl w:val="0"/>
      <w:numPr>
        <w:ilvl w:val="3"/>
        <w:numId w:val="4"/>
      </w:numPr>
      <w:spacing w:beforeLines="50" w:afterLines="50"/>
      <w:jc w:val="both"/>
      <w:outlineLvl w:val="4"/>
    </w:pPr>
    <w:rPr>
      <w:rFonts w:ascii="黑体" w:hAnsi="Times New Roman" w:eastAsia="黑体" w:cs="Times New Roman"/>
      <w:kern w:val="21"/>
      <w:sz w:val="21"/>
      <w:lang w:val="en-US" w:eastAsia="zh-CN" w:bidi="ar-SA"/>
    </w:rPr>
  </w:style>
  <w:style w:type="paragraph" w:customStyle="1" w:styleId="86">
    <w:name w:val="标准文件_附录四级条标题"/>
    <w:next w:val="60"/>
    <w:autoRedefine/>
    <w:qFormat/>
    <w:uiPriority w:val="0"/>
    <w:pPr>
      <w:widowControl w:val="0"/>
      <w:numPr>
        <w:ilvl w:val="4"/>
        <w:numId w:val="4"/>
      </w:numPr>
      <w:spacing w:beforeLines="50" w:afterLines="50"/>
      <w:jc w:val="both"/>
      <w:outlineLvl w:val="5"/>
    </w:pPr>
    <w:rPr>
      <w:rFonts w:ascii="黑体" w:hAnsi="Times New Roman" w:eastAsia="黑体" w:cs="Times New Roman"/>
      <w:kern w:val="21"/>
      <w:sz w:val="21"/>
      <w:lang w:val="en-US" w:eastAsia="zh-CN" w:bidi="ar-SA"/>
    </w:rPr>
  </w:style>
  <w:style w:type="paragraph" w:customStyle="1" w:styleId="87">
    <w:name w:val="标准文件_附录图标题"/>
    <w:next w:val="60"/>
    <w:autoRedefine/>
    <w:qFormat/>
    <w:uiPriority w:val="0"/>
    <w:pPr>
      <w:numPr>
        <w:ilvl w:val="1"/>
        <w:numId w:val="6"/>
      </w:numPr>
      <w:adjustRightInd w:val="0"/>
      <w:snapToGrid w:val="0"/>
      <w:spacing w:beforeLines="50" w:afterLines="50"/>
      <w:ind w:firstLine="420"/>
      <w:jc w:val="center"/>
    </w:pPr>
    <w:rPr>
      <w:rFonts w:ascii="黑体" w:hAnsi="Times New Roman" w:eastAsia="黑体" w:cs="Times New Roman"/>
      <w:sz w:val="21"/>
      <w:lang w:val="en-US" w:eastAsia="zh-CN" w:bidi="ar-SA"/>
    </w:rPr>
  </w:style>
  <w:style w:type="paragraph" w:customStyle="1" w:styleId="88">
    <w:name w:val="标准文件_附录五级条标题"/>
    <w:next w:val="60"/>
    <w:autoRedefine/>
    <w:qFormat/>
    <w:uiPriority w:val="0"/>
    <w:pPr>
      <w:widowControl w:val="0"/>
      <w:numPr>
        <w:ilvl w:val="5"/>
        <w:numId w:val="4"/>
      </w:numPr>
      <w:spacing w:beforeLines="50" w:afterLines="50"/>
      <w:jc w:val="both"/>
      <w:outlineLvl w:val="6"/>
    </w:pPr>
    <w:rPr>
      <w:rFonts w:ascii="黑体" w:hAnsi="Times New Roman" w:eastAsia="黑体" w:cs="Times New Roman"/>
      <w:kern w:val="21"/>
      <w:sz w:val="21"/>
      <w:lang w:val="en-US" w:eastAsia="zh-CN" w:bidi="ar-SA"/>
    </w:rPr>
  </w:style>
  <w:style w:type="paragraph" w:customStyle="1" w:styleId="89">
    <w:name w:val="标准文件_附录英文标识"/>
    <w:next w:val="14"/>
    <w:autoRedefine/>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90">
    <w:name w:val="正文文本 字符"/>
    <w:link w:val="14"/>
    <w:autoRedefine/>
    <w:qFormat/>
    <w:uiPriority w:val="0"/>
    <w:rPr>
      <w:rFonts w:ascii="Times New Roman" w:hAnsi="Times New Roman" w:eastAsia="宋体" w:cs="Times New Roman"/>
      <w:szCs w:val="20"/>
    </w:rPr>
  </w:style>
  <w:style w:type="paragraph" w:customStyle="1" w:styleId="91">
    <w:name w:val="标准文件_附录章标题"/>
    <w:next w:val="60"/>
    <w:autoRedefine/>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2">
    <w:name w:val="标准文件_公式后的破折号"/>
    <w:basedOn w:val="60"/>
    <w:next w:val="60"/>
    <w:autoRedefine/>
    <w:qFormat/>
    <w:uiPriority w:val="0"/>
    <w:pPr>
      <w:ind w:left="488" w:leftChars="200" w:hanging="289" w:hangingChars="290"/>
    </w:pPr>
  </w:style>
  <w:style w:type="paragraph" w:customStyle="1" w:styleId="93">
    <w:name w:val="标准文件_前言、引言标题"/>
    <w:next w:val="1"/>
    <w:link w:val="249"/>
    <w:autoRedefine/>
    <w:qFormat/>
    <w:uiPriority w:val="0"/>
    <w:pPr>
      <w:numPr>
        <w:ilvl w:val="0"/>
        <w:numId w:val="8"/>
      </w:numPr>
      <w:shd w:val="clear" w:color="FFFFFF" w:fill="FFFFFF"/>
      <w:spacing w:afterLines="150"/>
      <w:ind w:left="0" w:firstLine="0"/>
      <w:jc w:val="center"/>
      <w:outlineLvl w:val="0"/>
    </w:pPr>
    <w:rPr>
      <w:rFonts w:ascii="黑体" w:hAnsi="Times New Roman" w:eastAsia="黑体" w:cs="Times New Roman"/>
      <w:sz w:val="32"/>
      <w:lang w:val="en-US" w:eastAsia="zh-CN" w:bidi="ar-SA"/>
    </w:rPr>
  </w:style>
  <w:style w:type="paragraph" w:customStyle="1" w:styleId="94">
    <w:name w:val="标准文件_目次、标准名称标题"/>
    <w:basedOn w:val="93"/>
    <w:next w:val="60"/>
    <w:link w:val="248"/>
    <w:autoRedefine/>
    <w:qFormat/>
    <w:uiPriority w:val="0"/>
    <w:pPr>
      <w:spacing w:line="460" w:lineRule="exact"/>
    </w:pPr>
  </w:style>
  <w:style w:type="paragraph" w:customStyle="1" w:styleId="95">
    <w:name w:val="标准文件_目录标题"/>
    <w:basedOn w:val="1"/>
    <w:autoRedefine/>
    <w:qFormat/>
    <w:uiPriority w:val="0"/>
    <w:pPr>
      <w:spacing w:afterLines="150" w:line="240" w:lineRule="auto"/>
      <w:jc w:val="center"/>
    </w:pPr>
    <w:rPr>
      <w:rFonts w:ascii="黑体" w:eastAsia="黑体"/>
      <w:sz w:val="32"/>
    </w:rPr>
  </w:style>
  <w:style w:type="paragraph" w:customStyle="1" w:styleId="96">
    <w:name w:val="标准文件_破折号列项"/>
    <w:autoRedefine/>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7">
    <w:name w:val="标准文件_破折号列项（二级）"/>
    <w:basedOn w:val="96"/>
    <w:autoRedefine/>
    <w:qFormat/>
    <w:uiPriority w:val="0"/>
    <w:pPr>
      <w:numPr>
        <w:numId w:val="10"/>
      </w:numPr>
      <w:ind w:left="0" w:firstLine="200"/>
    </w:pPr>
  </w:style>
  <w:style w:type="paragraph" w:customStyle="1" w:styleId="98">
    <w:name w:val="标准文件_三级条标题"/>
    <w:basedOn w:val="69"/>
    <w:next w:val="60"/>
    <w:link w:val="250"/>
    <w:autoRedefine/>
    <w:qFormat/>
    <w:uiPriority w:val="0"/>
    <w:pPr>
      <w:widowControl/>
      <w:numPr>
        <w:ilvl w:val="4"/>
      </w:numPr>
      <w:outlineLvl w:val="3"/>
    </w:pPr>
  </w:style>
  <w:style w:type="character" w:customStyle="1" w:styleId="99">
    <w:name w:val="不明显参考1"/>
    <w:autoRedefine/>
    <w:qFormat/>
    <w:uiPriority w:val="31"/>
    <w:rPr>
      <w:smallCaps/>
      <w:color w:val="C0504D"/>
      <w:u w:val="single"/>
    </w:rPr>
  </w:style>
  <w:style w:type="paragraph" w:customStyle="1" w:styleId="100">
    <w:name w:val="标准文件_示例后续"/>
    <w:basedOn w:val="1"/>
    <w:autoRedefine/>
    <w:qFormat/>
    <w:uiPriority w:val="0"/>
    <w:pPr>
      <w:adjustRightInd/>
      <w:spacing w:line="240" w:lineRule="auto"/>
      <w:ind w:firstLine="200" w:firstLineChars="200"/>
    </w:pPr>
    <w:rPr>
      <w:sz w:val="18"/>
      <w:szCs w:val="24"/>
    </w:rPr>
  </w:style>
  <w:style w:type="paragraph" w:customStyle="1" w:styleId="101">
    <w:name w:val="标准文件_数字编号列项"/>
    <w:autoRedefine/>
    <w:qFormat/>
    <w:uiPriority w:val="0"/>
    <w:pPr>
      <w:numPr>
        <w:ilvl w:val="0"/>
        <w:numId w:val="11"/>
      </w:numPr>
      <w:jc w:val="both"/>
    </w:pPr>
    <w:rPr>
      <w:rFonts w:ascii="宋体" w:hAnsi="宋体" w:eastAsia="宋体" w:cs="Times New Roman"/>
      <w:sz w:val="21"/>
      <w:lang w:val="en-US" w:eastAsia="zh-CN" w:bidi="ar-SA"/>
    </w:rPr>
  </w:style>
  <w:style w:type="paragraph" w:customStyle="1" w:styleId="102">
    <w:name w:val="标准文件_四级条标题"/>
    <w:next w:val="60"/>
    <w:link w:val="261"/>
    <w:autoRedefine/>
    <w:qFormat/>
    <w:uiPriority w:val="0"/>
    <w:pPr>
      <w:widowControl w:val="0"/>
      <w:numPr>
        <w:ilvl w:val="5"/>
        <w:numId w:val="2"/>
      </w:numPr>
      <w:spacing w:beforeLines="50" w:afterLines="50"/>
      <w:jc w:val="both"/>
      <w:outlineLvl w:val="4"/>
    </w:pPr>
    <w:rPr>
      <w:rFonts w:ascii="黑体" w:hAnsi="Times New Roman" w:eastAsia="黑体" w:cs="Times New Roman"/>
      <w:sz w:val="21"/>
      <w:lang w:val="en-US" w:eastAsia="zh-CN" w:bidi="ar-SA"/>
    </w:rPr>
  </w:style>
  <w:style w:type="character" w:customStyle="1" w:styleId="103">
    <w:name w:val="脚注文本 字符"/>
    <w:link w:val="22"/>
    <w:autoRedefine/>
    <w:semiHidden/>
    <w:qFormat/>
    <w:uiPriority w:val="0"/>
    <w:rPr>
      <w:rFonts w:ascii="宋体" w:hAnsi="Times New Roman" w:eastAsia="宋体" w:cs="Times New Roman"/>
      <w:sz w:val="18"/>
      <w:szCs w:val="18"/>
    </w:rPr>
  </w:style>
  <w:style w:type="paragraph" w:customStyle="1" w:styleId="104">
    <w:name w:val="标准文件_条文脚注"/>
    <w:basedOn w:val="22"/>
    <w:link w:val="259"/>
    <w:autoRedefine/>
    <w:qFormat/>
    <w:uiPriority w:val="0"/>
    <w:pPr>
      <w:adjustRightInd w:val="0"/>
      <w:spacing w:line="240" w:lineRule="auto"/>
      <w:ind w:left="0" w:leftChars="0" w:firstLine="200" w:firstLineChars="200"/>
      <w:jc w:val="both"/>
    </w:pPr>
    <w:rPr>
      <w:rFonts w:hAnsi="宋体"/>
    </w:rPr>
  </w:style>
  <w:style w:type="paragraph" w:customStyle="1" w:styleId="105">
    <w:name w:val="标准文件_图表脚注"/>
    <w:basedOn w:val="1"/>
    <w:next w:val="60"/>
    <w:link w:val="258"/>
    <w:autoRedefine/>
    <w:qFormat/>
    <w:uiPriority w:val="0"/>
    <w:pPr>
      <w:numPr>
        <w:ilvl w:val="0"/>
        <w:numId w:val="12"/>
      </w:numPr>
      <w:spacing w:line="240" w:lineRule="auto"/>
      <w:jc w:val="left"/>
    </w:pPr>
    <w:rPr>
      <w:rFonts w:ascii="宋体" w:hAnsi="宋体"/>
      <w:sz w:val="18"/>
    </w:rPr>
  </w:style>
  <w:style w:type="character" w:customStyle="1" w:styleId="106">
    <w:name w:val="标准文件_图表脚注内容"/>
    <w:autoRedefine/>
    <w:qFormat/>
    <w:uiPriority w:val="0"/>
    <w:rPr>
      <w:rFonts w:ascii="宋体" w:hAnsi="宋体" w:eastAsia="宋体" w:cs="Times New Roman"/>
      <w:spacing w:val="0"/>
      <w:sz w:val="18"/>
      <w:vertAlign w:val="superscript"/>
    </w:rPr>
  </w:style>
  <w:style w:type="paragraph" w:customStyle="1" w:styleId="107">
    <w:name w:val="标准文件_五级条标题"/>
    <w:next w:val="60"/>
    <w:link w:val="257"/>
    <w:autoRedefine/>
    <w:qFormat/>
    <w:uiPriority w:val="0"/>
    <w:pPr>
      <w:widowControl w:val="0"/>
      <w:numPr>
        <w:ilvl w:val="6"/>
        <w:numId w:val="2"/>
      </w:numPr>
      <w:spacing w:beforeLines="50" w:afterLines="50"/>
      <w:jc w:val="both"/>
      <w:outlineLvl w:val="5"/>
    </w:pPr>
    <w:rPr>
      <w:rFonts w:ascii="黑体" w:hAnsi="Times New Roman" w:eastAsia="黑体" w:cs="Times New Roman"/>
      <w:sz w:val="21"/>
      <w:lang w:val="en-US" w:eastAsia="zh-CN" w:bidi="ar-SA"/>
    </w:rPr>
  </w:style>
  <w:style w:type="paragraph" w:customStyle="1" w:styleId="108">
    <w:name w:val="标准文件_章标题"/>
    <w:next w:val="60"/>
    <w:autoRedefine/>
    <w:qFormat/>
    <w:uiPriority w:val="0"/>
    <w:pPr>
      <w:numPr>
        <w:ilvl w:val="1"/>
        <w:numId w:val="2"/>
      </w:numPr>
      <w:spacing w:beforeLines="100" w:afterLines="100"/>
      <w:jc w:val="both"/>
      <w:outlineLvl w:val="0"/>
    </w:pPr>
    <w:rPr>
      <w:rFonts w:ascii="黑体" w:hAnsi="Times New Roman" w:eastAsia="黑体" w:cs="Times New Roman"/>
      <w:sz w:val="21"/>
      <w:lang w:val="en-US" w:eastAsia="zh-CN" w:bidi="ar-SA"/>
    </w:rPr>
  </w:style>
  <w:style w:type="paragraph" w:customStyle="1" w:styleId="109">
    <w:name w:val="标准文件_一级条标题"/>
    <w:basedOn w:val="108"/>
    <w:next w:val="60"/>
    <w:link w:val="251"/>
    <w:autoRedefine/>
    <w:qFormat/>
    <w:uiPriority w:val="0"/>
    <w:pPr>
      <w:numPr>
        <w:ilvl w:val="2"/>
      </w:numPr>
      <w:spacing w:beforeLines="50" w:afterLines="50"/>
      <w:outlineLvl w:val="1"/>
    </w:pPr>
  </w:style>
  <w:style w:type="paragraph" w:customStyle="1" w:styleId="110">
    <w:name w:val="标准文件_一致程度"/>
    <w:basedOn w:val="1"/>
    <w:link w:val="252"/>
    <w:autoRedefine/>
    <w:qFormat/>
    <w:uiPriority w:val="0"/>
    <w:pPr>
      <w:spacing w:line="440" w:lineRule="exact"/>
      <w:jc w:val="center"/>
    </w:pPr>
    <w:rPr>
      <w:sz w:val="28"/>
    </w:rPr>
  </w:style>
  <w:style w:type="paragraph" w:customStyle="1" w:styleId="111">
    <w:name w:val="标准文件_引言标题"/>
    <w:next w:val="1"/>
    <w:autoRedefine/>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2">
    <w:name w:val="标准文件_英文图表脚注"/>
    <w:basedOn w:val="59"/>
    <w:link w:val="253"/>
    <w:autoRedefine/>
    <w:qFormat/>
    <w:uiPriority w:val="0"/>
    <w:pPr>
      <w:widowControl/>
      <w:adjustRightInd/>
      <w:snapToGrid/>
      <w:spacing w:line="240" w:lineRule="auto"/>
      <w:ind w:left="79" w:hanging="79" w:hangingChars="80"/>
    </w:pPr>
    <w:rPr>
      <w:rFonts w:ascii="宋体" w:hAnsi="宋体"/>
    </w:rPr>
  </w:style>
  <w:style w:type="paragraph" w:customStyle="1" w:styleId="113">
    <w:name w:val="标准文件_数字编号列项（二级）"/>
    <w:autoRedefine/>
    <w:qFormat/>
    <w:uiPriority w:val="0"/>
    <w:pPr>
      <w:numPr>
        <w:ilvl w:val="1"/>
        <w:numId w:val="13"/>
      </w:numPr>
      <w:tabs>
        <w:tab w:val="left" w:pos="851"/>
      </w:tabs>
      <w:jc w:val="both"/>
    </w:pPr>
    <w:rPr>
      <w:rFonts w:ascii="宋体" w:hAnsi="Times New Roman" w:eastAsia="宋体" w:cs="Times New Roman"/>
      <w:sz w:val="21"/>
      <w:lang w:val="en-US" w:eastAsia="zh-CN" w:bidi="ar-SA"/>
    </w:rPr>
  </w:style>
  <w:style w:type="paragraph" w:customStyle="1" w:styleId="114">
    <w:name w:val="标准文件_英文注："/>
    <w:basedOn w:val="1"/>
    <w:next w:val="60"/>
    <w:autoRedefine/>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5">
    <w:name w:val="标准文件_英文注×："/>
    <w:basedOn w:val="1"/>
    <w:autoRedefine/>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6">
    <w:name w:val="标准文件_正文表标题"/>
    <w:next w:val="60"/>
    <w:autoRedefine/>
    <w:qFormat/>
    <w:uiPriority w:val="0"/>
    <w:pPr>
      <w:numPr>
        <w:ilvl w:val="0"/>
        <w:numId w:val="16"/>
      </w:num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117">
    <w:name w:val="标准文件_正文公式"/>
    <w:basedOn w:val="1"/>
    <w:next w:val="59"/>
    <w:link w:val="255"/>
    <w:autoRedefine/>
    <w:qFormat/>
    <w:uiPriority w:val="0"/>
    <w:pPr>
      <w:tabs>
        <w:tab w:val="center" w:pos="4678"/>
        <w:tab w:val="right" w:leader="middleDot" w:pos="9356"/>
      </w:tabs>
      <w:spacing w:line="240" w:lineRule="auto"/>
    </w:pPr>
    <w:rPr>
      <w:rFonts w:ascii="宋体" w:hAnsi="宋体"/>
    </w:rPr>
  </w:style>
  <w:style w:type="paragraph" w:customStyle="1" w:styleId="118">
    <w:name w:val="标准文件_正文图标题"/>
    <w:next w:val="60"/>
    <w:link w:val="254"/>
    <w:autoRedefine/>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19">
    <w:name w:val="标准文件_正文英文表标题"/>
    <w:next w:val="60"/>
    <w:link w:val="256"/>
    <w:autoRedefine/>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0">
    <w:name w:val="标准文件_正文英文图标题"/>
    <w:next w:val="60"/>
    <w:autoRedefine/>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1">
    <w:name w:val="标准文件_编号列项（三级）"/>
    <w:autoRedefine/>
    <w:qFormat/>
    <w:uiPriority w:val="0"/>
    <w:pPr>
      <w:numPr>
        <w:ilvl w:val="2"/>
        <w:numId w:val="13"/>
      </w:numPr>
      <w:tabs>
        <w:tab w:val="left" w:pos="851"/>
      </w:tabs>
    </w:pPr>
    <w:rPr>
      <w:rFonts w:ascii="宋体" w:hAnsi="Times New Roman" w:eastAsia="宋体" w:cs="Times New Roman"/>
      <w:sz w:val="21"/>
      <w:lang w:val="en-US" w:eastAsia="zh-CN" w:bidi="ar-SA"/>
    </w:rPr>
  </w:style>
  <w:style w:type="paragraph" w:customStyle="1" w:styleId="122">
    <w:name w:val="二级无标题条"/>
    <w:basedOn w:val="1"/>
    <w:autoRedefine/>
    <w:qFormat/>
    <w:uiPriority w:val="0"/>
    <w:pPr>
      <w:numPr>
        <w:ilvl w:val="3"/>
        <w:numId w:val="20"/>
      </w:numPr>
      <w:adjustRightInd/>
      <w:spacing w:line="240" w:lineRule="auto"/>
    </w:pPr>
    <w:rPr>
      <w:rFonts w:ascii="宋体" w:hAnsi="宋体"/>
      <w:szCs w:val="24"/>
    </w:rPr>
  </w:style>
  <w:style w:type="paragraph" w:customStyle="1" w:styleId="123">
    <w:name w:val="发布部门"/>
    <w:next w:val="60"/>
    <w:autoRedefine/>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4">
    <w:name w:val="发布日期"/>
    <w:autoRedefine/>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5">
    <w:name w:val="封面标准代替信息"/>
    <w:basedOn w:val="1"/>
    <w:autoRedefine/>
    <w:qFormat/>
    <w:uiPriority w:val="0"/>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6">
    <w:name w:val="封面标准名称"/>
    <w:autoRedefine/>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7">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8">
    <w:name w:val="封面标准文稿类别"/>
    <w:autoRedefine/>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9">
    <w:name w:val="封面标准英文名称"/>
    <w:autoRedefine/>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0">
    <w:name w:val="封面一致性程度标识"/>
    <w:autoRedefine/>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1">
    <w:name w:val="封面正文"/>
    <w:autoRedefine/>
    <w:qFormat/>
    <w:uiPriority w:val="0"/>
    <w:pPr>
      <w:jc w:val="both"/>
    </w:pPr>
    <w:rPr>
      <w:rFonts w:ascii="Times New Roman" w:hAnsi="Times New Roman" w:eastAsia="宋体" w:cs="Times New Roman"/>
      <w:lang w:val="en-US" w:eastAsia="zh-CN" w:bidi="ar-SA"/>
    </w:rPr>
  </w:style>
  <w:style w:type="paragraph" w:customStyle="1" w:styleId="132">
    <w:name w:val="附录二级无标题条"/>
    <w:basedOn w:val="1"/>
    <w:next w:val="60"/>
    <w:autoRedefine/>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3">
    <w:name w:val="附录三级无标题条"/>
    <w:basedOn w:val="132"/>
    <w:next w:val="60"/>
    <w:autoRedefine/>
    <w:qFormat/>
    <w:uiPriority w:val="0"/>
    <w:pPr>
      <w:outlineLvl w:val="4"/>
    </w:pPr>
  </w:style>
  <w:style w:type="paragraph" w:customStyle="1" w:styleId="134">
    <w:name w:val="附录四级无标题条"/>
    <w:basedOn w:val="133"/>
    <w:next w:val="60"/>
    <w:autoRedefine/>
    <w:qFormat/>
    <w:uiPriority w:val="0"/>
    <w:pPr>
      <w:outlineLvl w:val="5"/>
    </w:pPr>
  </w:style>
  <w:style w:type="paragraph" w:customStyle="1" w:styleId="135">
    <w:name w:val="附录图"/>
    <w:next w:val="60"/>
    <w:autoRedefine/>
    <w:qFormat/>
    <w:uiPriority w:val="0"/>
    <w:pPr>
      <w:wordWrap w:val="0"/>
      <w:overflowPunct w:val="0"/>
      <w:autoSpaceDE w:val="0"/>
      <w:spacing w:beforeLines="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6">
    <w:name w:val="标准文件_一级项"/>
    <w:autoRedefine/>
    <w:qFormat/>
    <w:uiPriority w:val="0"/>
    <w:pPr>
      <w:numPr>
        <w:ilvl w:val="0"/>
        <w:numId w:val="21"/>
      </w:numPr>
    </w:pPr>
    <w:rPr>
      <w:rFonts w:ascii="宋体" w:hAnsi="Times New Roman" w:eastAsia="宋体" w:cs="Times New Roman"/>
      <w:sz w:val="21"/>
      <w:lang w:val="en-US" w:eastAsia="zh-CN" w:bidi="ar-SA"/>
    </w:rPr>
  </w:style>
  <w:style w:type="paragraph" w:customStyle="1" w:styleId="137">
    <w:name w:val="附录五级无标题条"/>
    <w:basedOn w:val="134"/>
    <w:next w:val="60"/>
    <w:autoRedefine/>
    <w:qFormat/>
    <w:uiPriority w:val="0"/>
    <w:pPr>
      <w:outlineLvl w:val="6"/>
    </w:pPr>
  </w:style>
  <w:style w:type="paragraph" w:customStyle="1" w:styleId="138">
    <w:name w:val="附录性质"/>
    <w:basedOn w:val="1"/>
    <w:autoRedefine/>
    <w:qFormat/>
    <w:uiPriority w:val="0"/>
    <w:pPr>
      <w:widowControl/>
      <w:adjustRightInd/>
      <w:jc w:val="center"/>
    </w:pPr>
    <w:rPr>
      <w:rFonts w:ascii="黑体" w:eastAsia="黑体"/>
    </w:rPr>
  </w:style>
  <w:style w:type="paragraph" w:customStyle="1" w:styleId="139">
    <w:name w:val="附录一级无标题条"/>
    <w:basedOn w:val="91"/>
    <w:next w:val="60"/>
    <w:autoRedefine/>
    <w:qFormat/>
    <w:uiPriority w:val="0"/>
    <w:pPr>
      <w:autoSpaceDN w:val="0"/>
      <w:outlineLvl w:val="2"/>
    </w:pPr>
    <w:rPr>
      <w:rFonts w:ascii="宋体" w:hAnsi="宋体" w:eastAsia="宋体"/>
    </w:rPr>
  </w:style>
  <w:style w:type="character" w:customStyle="1" w:styleId="140">
    <w:name w:val="个人答复风格"/>
    <w:autoRedefine/>
    <w:qFormat/>
    <w:uiPriority w:val="0"/>
    <w:rPr>
      <w:rFonts w:ascii="Arial" w:hAnsi="Arial" w:eastAsia="宋体" w:cs="Arial"/>
      <w:color w:val="auto"/>
      <w:spacing w:val="0"/>
      <w:sz w:val="20"/>
    </w:rPr>
  </w:style>
  <w:style w:type="character" w:customStyle="1" w:styleId="141">
    <w:name w:val="个人撰写风格"/>
    <w:autoRedefine/>
    <w:qFormat/>
    <w:uiPriority w:val="0"/>
    <w:rPr>
      <w:rFonts w:ascii="Arial" w:hAnsi="Arial" w:eastAsia="宋体" w:cs="Arial"/>
      <w:color w:val="auto"/>
      <w:spacing w:val="0"/>
      <w:sz w:val="20"/>
    </w:rPr>
  </w:style>
  <w:style w:type="paragraph" w:customStyle="1" w:styleId="142">
    <w:name w:val="脚注后续"/>
    <w:autoRedefine/>
    <w:qFormat/>
    <w:uiPriority w:val="0"/>
    <w:pPr>
      <w:ind w:left="350" w:leftChars="350"/>
      <w:jc w:val="both"/>
    </w:pPr>
    <w:rPr>
      <w:rFonts w:ascii="宋体" w:hAnsi="Times New Roman" w:eastAsia="宋体" w:cs="Times New Roman"/>
      <w:sz w:val="18"/>
      <w:lang w:val="en-US" w:eastAsia="zh-CN" w:bidi="ar-SA"/>
    </w:rPr>
  </w:style>
  <w:style w:type="paragraph" w:customStyle="1" w:styleId="143">
    <w:name w:val="列项——"/>
    <w:autoRedefine/>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4">
    <w:name w:val="列项·"/>
    <w:basedOn w:val="60"/>
    <w:autoRedefine/>
    <w:qFormat/>
    <w:uiPriority w:val="0"/>
    <w:pPr>
      <w:tabs>
        <w:tab w:val="left" w:pos="840"/>
      </w:tabs>
    </w:pPr>
  </w:style>
  <w:style w:type="paragraph" w:customStyle="1" w:styleId="145">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46">
    <w:name w:val="目录 21"/>
    <w:basedOn w:val="1"/>
    <w:next w:val="1"/>
    <w:autoRedefine/>
    <w:semiHidden/>
    <w:qFormat/>
    <w:uiPriority w:val="0"/>
    <w:pPr>
      <w:adjustRightInd/>
      <w:spacing w:line="240" w:lineRule="auto"/>
      <w:jc w:val="left"/>
    </w:pPr>
    <w:rPr>
      <w:bCs/>
      <w:iCs/>
    </w:rPr>
  </w:style>
  <w:style w:type="paragraph" w:customStyle="1" w:styleId="147">
    <w:name w:val="目录 31"/>
    <w:basedOn w:val="1"/>
    <w:next w:val="1"/>
    <w:autoRedefine/>
    <w:semiHidden/>
    <w:qFormat/>
    <w:uiPriority w:val="0"/>
    <w:pPr>
      <w:spacing w:line="240" w:lineRule="auto"/>
    </w:pPr>
    <w:rPr>
      <w:rFonts w:ascii="宋体" w:hAnsi="宋体"/>
      <w:iCs/>
    </w:rPr>
  </w:style>
  <w:style w:type="paragraph" w:customStyle="1" w:styleId="148">
    <w:name w:val="目录 41"/>
    <w:basedOn w:val="1"/>
    <w:next w:val="1"/>
    <w:autoRedefine/>
    <w:semiHidden/>
    <w:qFormat/>
    <w:uiPriority w:val="0"/>
    <w:pPr>
      <w:adjustRightInd/>
      <w:spacing w:line="240" w:lineRule="auto"/>
      <w:jc w:val="left"/>
    </w:pPr>
  </w:style>
  <w:style w:type="paragraph" w:customStyle="1" w:styleId="149">
    <w:name w:val="目录 51"/>
    <w:basedOn w:val="1"/>
    <w:next w:val="1"/>
    <w:autoRedefine/>
    <w:semiHidden/>
    <w:qFormat/>
    <w:uiPriority w:val="0"/>
    <w:pPr>
      <w:spacing w:line="240" w:lineRule="auto"/>
    </w:pPr>
    <w:rPr>
      <w:rFonts w:ascii="宋体" w:hAnsi="宋体"/>
    </w:rPr>
  </w:style>
  <w:style w:type="paragraph" w:customStyle="1" w:styleId="150">
    <w:name w:val="目录 61"/>
    <w:basedOn w:val="1"/>
    <w:next w:val="1"/>
    <w:autoRedefine/>
    <w:semiHidden/>
    <w:qFormat/>
    <w:uiPriority w:val="0"/>
    <w:pPr>
      <w:adjustRightInd/>
      <w:spacing w:line="240" w:lineRule="auto"/>
      <w:jc w:val="left"/>
    </w:pPr>
  </w:style>
  <w:style w:type="paragraph" w:customStyle="1" w:styleId="151">
    <w:name w:val="目录 71"/>
    <w:basedOn w:val="150"/>
    <w:autoRedefine/>
    <w:semiHidden/>
    <w:qFormat/>
    <w:uiPriority w:val="0"/>
    <w:pPr>
      <w:ind w:left="1260"/>
    </w:pPr>
  </w:style>
  <w:style w:type="paragraph" w:customStyle="1" w:styleId="152">
    <w:name w:val="目录 81"/>
    <w:basedOn w:val="151"/>
    <w:autoRedefine/>
    <w:semiHidden/>
    <w:qFormat/>
    <w:uiPriority w:val="0"/>
    <w:pPr>
      <w:ind w:left="1470"/>
    </w:pPr>
  </w:style>
  <w:style w:type="paragraph" w:customStyle="1" w:styleId="153">
    <w:name w:val="目录 91"/>
    <w:basedOn w:val="152"/>
    <w:autoRedefine/>
    <w:semiHidden/>
    <w:qFormat/>
    <w:uiPriority w:val="0"/>
    <w:pPr>
      <w:ind w:left="1680"/>
    </w:pPr>
  </w:style>
  <w:style w:type="paragraph" w:customStyle="1" w:styleId="154">
    <w:name w:val="其他标准称谓"/>
    <w:autoRedefine/>
    <w:qFormat/>
    <w:uiPriority w:val="0"/>
    <w:pPr>
      <w:spacing w:line="0" w:lineRule="atLeast"/>
      <w:jc w:val="distribute"/>
    </w:pPr>
    <w:rPr>
      <w:rFonts w:ascii="黑体" w:hAnsi="宋体" w:eastAsia="黑体" w:cs="Times New Roman"/>
      <w:sz w:val="52"/>
      <w:lang w:val="en-US" w:eastAsia="zh-CN" w:bidi="ar-SA"/>
    </w:rPr>
  </w:style>
  <w:style w:type="paragraph" w:customStyle="1" w:styleId="155">
    <w:name w:val="其他发布部门"/>
    <w:basedOn w:val="123"/>
    <w:autoRedefine/>
    <w:qFormat/>
    <w:uiPriority w:val="0"/>
    <w:pPr>
      <w:framePr w:wrap="around"/>
      <w:spacing w:line="0" w:lineRule="atLeast"/>
    </w:pPr>
    <w:rPr>
      <w:rFonts w:ascii="黑体" w:eastAsia="黑体"/>
      <w:b w:val="0"/>
    </w:rPr>
  </w:style>
  <w:style w:type="paragraph" w:customStyle="1" w:styleId="156">
    <w:name w:val="前言标题"/>
    <w:next w:val="1"/>
    <w:autoRedefine/>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7">
    <w:name w:val="三级无标题条"/>
    <w:basedOn w:val="1"/>
    <w:autoRedefine/>
    <w:qFormat/>
    <w:uiPriority w:val="0"/>
    <w:pPr>
      <w:numPr>
        <w:ilvl w:val="4"/>
        <w:numId w:val="20"/>
      </w:numPr>
      <w:adjustRightInd/>
      <w:spacing w:line="240" w:lineRule="auto"/>
    </w:pPr>
    <w:rPr>
      <w:rFonts w:ascii="宋体" w:hAnsi="宋体"/>
      <w:szCs w:val="24"/>
    </w:rPr>
  </w:style>
  <w:style w:type="paragraph" w:customStyle="1" w:styleId="158">
    <w:name w:val="实施日期"/>
    <w:basedOn w:val="124"/>
    <w:autoRedefine/>
    <w:qFormat/>
    <w:uiPriority w:val="0"/>
    <w:pPr>
      <w:framePr w:hSpace="0" w:wrap="around" w:xAlign="right"/>
      <w:jc w:val="right"/>
    </w:pPr>
  </w:style>
  <w:style w:type="paragraph" w:customStyle="1" w:styleId="159">
    <w:name w:val="四级无标题条"/>
    <w:basedOn w:val="1"/>
    <w:autoRedefine/>
    <w:qFormat/>
    <w:uiPriority w:val="0"/>
    <w:pPr>
      <w:numPr>
        <w:ilvl w:val="5"/>
        <w:numId w:val="20"/>
      </w:numPr>
      <w:adjustRightInd/>
      <w:spacing w:line="240" w:lineRule="auto"/>
    </w:pPr>
    <w:rPr>
      <w:rFonts w:ascii="宋体" w:hAnsi="宋体"/>
      <w:szCs w:val="24"/>
    </w:rPr>
  </w:style>
  <w:style w:type="paragraph" w:customStyle="1" w:styleId="160">
    <w:name w:val="文献分类号"/>
    <w:autoRedefine/>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1">
    <w:name w:val="无标题条"/>
    <w:next w:val="60"/>
    <w:autoRedefine/>
    <w:qFormat/>
    <w:uiPriority w:val="0"/>
    <w:pPr>
      <w:jc w:val="both"/>
    </w:pPr>
    <w:rPr>
      <w:rFonts w:ascii="宋体" w:hAnsi="宋体" w:eastAsia="宋体" w:cs="Times New Roman"/>
      <w:sz w:val="21"/>
      <w:lang w:val="en-US" w:eastAsia="zh-CN" w:bidi="ar-SA"/>
    </w:rPr>
  </w:style>
  <w:style w:type="paragraph" w:customStyle="1" w:styleId="162">
    <w:name w:val="五级无标题条"/>
    <w:basedOn w:val="1"/>
    <w:autoRedefine/>
    <w:qFormat/>
    <w:uiPriority w:val="0"/>
    <w:pPr>
      <w:numPr>
        <w:ilvl w:val="6"/>
        <w:numId w:val="20"/>
      </w:numPr>
      <w:adjustRightInd/>
    </w:pPr>
    <w:rPr>
      <w:szCs w:val="24"/>
    </w:rPr>
  </w:style>
  <w:style w:type="paragraph" w:customStyle="1" w:styleId="163">
    <w:name w:val="一级无标题条"/>
    <w:basedOn w:val="1"/>
    <w:autoRedefine/>
    <w:qFormat/>
    <w:uiPriority w:val="0"/>
    <w:pPr>
      <w:numPr>
        <w:ilvl w:val="2"/>
        <w:numId w:val="20"/>
      </w:numPr>
      <w:adjustRightInd/>
      <w:spacing w:before="10" w:after="10" w:line="240" w:lineRule="auto"/>
    </w:pPr>
    <w:rPr>
      <w:rFonts w:ascii="宋体" w:hAnsi="宋体"/>
      <w:szCs w:val="24"/>
    </w:rPr>
  </w:style>
  <w:style w:type="paragraph" w:customStyle="1" w:styleId="164">
    <w:name w:val="注:后续"/>
    <w:autoRedefine/>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5">
    <w:name w:val="注×:后续"/>
    <w:basedOn w:val="164"/>
    <w:autoRedefine/>
    <w:qFormat/>
    <w:uiPriority w:val="0"/>
    <w:pPr>
      <w:ind w:left="1406" w:leftChars="0" w:hanging="499" w:firstLineChars="0"/>
    </w:pPr>
  </w:style>
  <w:style w:type="paragraph" w:customStyle="1" w:styleId="166">
    <w:name w:val="标准文件_一级无标题"/>
    <w:basedOn w:val="109"/>
    <w:autoRedefine/>
    <w:qFormat/>
    <w:uiPriority w:val="0"/>
    <w:pPr>
      <w:spacing w:beforeLines="0" w:afterLines="0"/>
      <w:outlineLvl w:val="9"/>
    </w:pPr>
    <w:rPr>
      <w:rFonts w:ascii="宋体" w:eastAsia="宋体"/>
    </w:rPr>
  </w:style>
  <w:style w:type="paragraph" w:customStyle="1" w:styleId="167">
    <w:name w:val="标准文件_五级无标题"/>
    <w:basedOn w:val="107"/>
    <w:autoRedefine/>
    <w:qFormat/>
    <w:uiPriority w:val="0"/>
    <w:pPr>
      <w:spacing w:beforeLines="0" w:afterLines="0"/>
      <w:outlineLvl w:val="9"/>
    </w:pPr>
    <w:rPr>
      <w:rFonts w:ascii="宋体" w:eastAsia="宋体"/>
    </w:rPr>
  </w:style>
  <w:style w:type="paragraph" w:customStyle="1" w:styleId="168">
    <w:name w:val="标准文件_三级无标题"/>
    <w:basedOn w:val="98"/>
    <w:autoRedefine/>
    <w:qFormat/>
    <w:uiPriority w:val="0"/>
    <w:pPr>
      <w:spacing w:beforeLines="0" w:afterLines="0"/>
      <w:outlineLvl w:val="9"/>
    </w:pPr>
    <w:rPr>
      <w:rFonts w:ascii="宋体" w:eastAsia="宋体"/>
    </w:rPr>
  </w:style>
  <w:style w:type="paragraph" w:customStyle="1" w:styleId="169">
    <w:name w:val="标准文件_二级无标题"/>
    <w:basedOn w:val="69"/>
    <w:autoRedefine/>
    <w:qFormat/>
    <w:uiPriority w:val="0"/>
    <w:pPr>
      <w:spacing w:beforeLines="0" w:afterLines="0"/>
      <w:outlineLvl w:val="9"/>
    </w:pPr>
    <w:rPr>
      <w:rFonts w:ascii="宋体" w:eastAsia="宋体"/>
    </w:rPr>
  </w:style>
  <w:style w:type="paragraph" w:customStyle="1" w:styleId="170">
    <w:name w:val="标准_四级无标题"/>
    <w:basedOn w:val="102"/>
    <w:next w:val="60"/>
    <w:autoRedefine/>
    <w:qFormat/>
    <w:uiPriority w:val="0"/>
    <w:rPr>
      <w:rFonts w:eastAsia="宋体"/>
    </w:rPr>
  </w:style>
  <w:style w:type="paragraph" w:customStyle="1" w:styleId="171">
    <w:name w:val="标准文件_四级无标题"/>
    <w:basedOn w:val="102"/>
    <w:autoRedefine/>
    <w:qFormat/>
    <w:uiPriority w:val="0"/>
    <w:pPr>
      <w:spacing w:beforeLines="0" w:afterLines="0"/>
      <w:outlineLvl w:val="9"/>
    </w:pPr>
    <w:rPr>
      <w:rFonts w:ascii="宋体" w:hAnsi="黑体" w:eastAsia="宋体"/>
      <w:szCs w:val="52"/>
    </w:rPr>
  </w:style>
  <w:style w:type="paragraph" w:customStyle="1" w:styleId="172">
    <w:name w:val="标准文件_大写罗马数字编号列项"/>
    <w:basedOn w:val="60"/>
    <w:autoRedefine/>
    <w:qFormat/>
    <w:uiPriority w:val="0"/>
    <w:pPr>
      <w:numPr>
        <w:ilvl w:val="0"/>
        <w:numId w:val="23"/>
      </w:numPr>
      <w:ind w:firstLine="0" w:firstLineChars="0"/>
    </w:pPr>
    <w:rPr>
      <w:rFonts w:ascii="Times New Roman" w:cs="Arial"/>
      <w:szCs w:val="28"/>
    </w:rPr>
  </w:style>
  <w:style w:type="paragraph" w:customStyle="1" w:styleId="173">
    <w:name w:val="标准文件_小写罗马数字编号列项"/>
    <w:basedOn w:val="60"/>
    <w:autoRedefine/>
    <w:qFormat/>
    <w:uiPriority w:val="0"/>
    <w:pPr>
      <w:numPr>
        <w:ilvl w:val="0"/>
        <w:numId w:val="24"/>
      </w:numPr>
      <w:ind w:firstLine="0" w:firstLineChars="0"/>
    </w:pPr>
    <w:rPr>
      <w:rFonts w:cs="Arial"/>
      <w:szCs w:val="28"/>
    </w:rPr>
  </w:style>
  <w:style w:type="paragraph" w:customStyle="1" w:styleId="174">
    <w:name w:val="标准文件_附录标题"/>
    <w:basedOn w:val="80"/>
    <w:autoRedefine/>
    <w:qFormat/>
    <w:uiPriority w:val="0"/>
    <w:pPr>
      <w:numPr>
        <w:numId w:val="0"/>
      </w:numPr>
      <w:spacing w:after="280"/>
      <w:outlineLvl w:val="9"/>
    </w:pPr>
  </w:style>
  <w:style w:type="paragraph" w:customStyle="1" w:styleId="175">
    <w:name w:val="标准文件_二级项"/>
    <w:link w:val="260"/>
    <w:autoRedefine/>
    <w:qFormat/>
    <w:uiPriority w:val="0"/>
    <w:rPr>
      <w:rFonts w:ascii="宋体" w:hAnsi="Times New Roman" w:eastAsia="宋体" w:cs="Times New Roman"/>
      <w:sz w:val="21"/>
      <w:lang w:val="en-US" w:eastAsia="zh-CN" w:bidi="ar-SA"/>
    </w:rPr>
  </w:style>
  <w:style w:type="paragraph" w:customStyle="1" w:styleId="176">
    <w:name w:val="标准文件_三级项"/>
    <w:basedOn w:val="1"/>
    <w:autoRedefine/>
    <w:qFormat/>
    <w:uiPriority w:val="0"/>
    <w:pPr>
      <w:numPr>
        <w:ilvl w:val="2"/>
        <w:numId w:val="21"/>
      </w:numPr>
      <w:spacing w:line="536870612" w:lineRule="auto"/>
    </w:pPr>
    <w:rPr>
      <w:rFonts w:ascii="Times New Roman" w:hAnsi="Times New Roman"/>
    </w:rPr>
  </w:style>
  <w:style w:type="paragraph" w:customStyle="1" w:styleId="177">
    <w:name w:val="图表脚注说明"/>
    <w:basedOn w:val="1"/>
    <w:next w:val="60"/>
    <w:autoRedefine/>
    <w:qFormat/>
    <w:uiPriority w:val="0"/>
    <w:pPr>
      <w:numPr>
        <w:ilvl w:val="0"/>
        <w:numId w:val="25"/>
      </w:numPr>
      <w:adjustRightInd/>
      <w:spacing w:line="240" w:lineRule="auto"/>
      <w:ind w:left="783"/>
    </w:pPr>
    <w:rPr>
      <w:rFonts w:ascii="宋体" w:hAnsi="Times New Roman"/>
      <w:sz w:val="18"/>
      <w:szCs w:val="18"/>
    </w:rPr>
  </w:style>
  <w:style w:type="paragraph" w:customStyle="1" w:styleId="178">
    <w:name w:val="标准文件_字母编号列项（一级）"/>
    <w:autoRedefine/>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9">
    <w:name w:val="标准文件_索引字母"/>
    <w:next w:val="60"/>
    <w:autoRedefine/>
    <w:qFormat/>
    <w:uiPriority w:val="0"/>
    <w:pPr>
      <w:jc w:val="center"/>
    </w:pPr>
    <w:rPr>
      <w:rFonts w:ascii="宋体" w:hAnsi="宋体" w:eastAsia="Times New Roman" w:cs="Times New Roman"/>
      <w:b/>
      <w:kern w:val="2"/>
      <w:sz w:val="21"/>
      <w:lang w:val="en-US" w:eastAsia="zh-CN" w:bidi="ar-SA"/>
    </w:rPr>
  </w:style>
  <w:style w:type="paragraph" w:customStyle="1" w:styleId="180">
    <w:name w:val="标准文件_附录前"/>
    <w:next w:val="60"/>
    <w:autoRedefine/>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1">
    <w:name w:val="标准文件_正文标准名称"/>
    <w:autoRedefine/>
    <w:qFormat/>
    <w:uiPriority w:val="0"/>
    <w:pPr>
      <w:spacing w:after="640" w:line="400" w:lineRule="exact"/>
      <w:jc w:val="center"/>
    </w:pPr>
    <w:rPr>
      <w:rFonts w:ascii="黑体" w:hAnsi="黑体" w:eastAsia="黑体" w:cs="Times New Roman"/>
      <w:kern w:val="2"/>
      <w:sz w:val="32"/>
      <w:szCs w:val="32"/>
      <w:lang w:val="en-US" w:eastAsia="zh-CN" w:bidi="ar-SA"/>
    </w:rPr>
  </w:style>
  <w:style w:type="paragraph" w:customStyle="1" w:styleId="182">
    <w:name w:val="标准文件_表格"/>
    <w:basedOn w:val="60"/>
    <w:autoRedefine/>
    <w:qFormat/>
    <w:uiPriority w:val="0"/>
    <w:pPr>
      <w:ind w:firstLine="0" w:firstLineChars="0"/>
      <w:jc w:val="center"/>
    </w:pPr>
    <w:rPr>
      <w:sz w:val="18"/>
    </w:rPr>
  </w:style>
  <w:style w:type="paragraph" w:customStyle="1" w:styleId="183">
    <w:name w:val="标准文件_注："/>
    <w:next w:val="60"/>
    <w:link w:val="262"/>
    <w:autoRedefine/>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注×："/>
    <w:autoRedefine/>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5">
    <w:name w:val="标准文件_示例："/>
    <w:next w:val="186"/>
    <w:autoRedefine/>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6">
    <w:name w:val="标准文件_示例内容"/>
    <w:basedOn w:val="60"/>
    <w:autoRedefine/>
    <w:qFormat/>
    <w:uiPriority w:val="0"/>
    <w:pPr>
      <w:ind w:firstLine="420"/>
    </w:pPr>
    <w:rPr>
      <w:sz w:val="18"/>
    </w:rPr>
  </w:style>
  <w:style w:type="paragraph" w:customStyle="1" w:styleId="187">
    <w:name w:val="标准文件_示例×："/>
    <w:basedOn w:val="1"/>
    <w:next w:val="186"/>
    <w:autoRedefine/>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8">
    <w:name w:val="标准文件_段 Char"/>
    <w:link w:val="60"/>
    <w:autoRedefine/>
    <w:qFormat/>
    <w:uiPriority w:val="0"/>
    <w:rPr>
      <w:rFonts w:ascii="宋体"/>
      <w:sz w:val="21"/>
    </w:rPr>
  </w:style>
  <w:style w:type="paragraph" w:customStyle="1" w:styleId="189">
    <w:name w:val="标准文件_表格续"/>
    <w:basedOn w:val="60"/>
    <w:next w:val="60"/>
    <w:autoRedefine/>
    <w:qFormat/>
    <w:uiPriority w:val="0"/>
    <w:pPr>
      <w:jc w:val="center"/>
    </w:pPr>
    <w:rPr>
      <w:rFonts w:ascii="黑体" w:hAnsi="黑体" w:eastAsia="黑体"/>
    </w:rPr>
  </w:style>
  <w:style w:type="character" w:customStyle="1" w:styleId="190">
    <w:name w:val="占位符文本1"/>
    <w:basedOn w:val="31"/>
    <w:autoRedefine/>
    <w:semiHidden/>
    <w:qFormat/>
    <w:uiPriority w:val="99"/>
    <w:rPr>
      <w:color w:val="808080"/>
    </w:rPr>
  </w:style>
  <w:style w:type="paragraph" w:customStyle="1" w:styleId="191">
    <w:name w:val="标准文件_二级项2"/>
    <w:basedOn w:val="60"/>
    <w:autoRedefine/>
    <w:qFormat/>
    <w:uiPriority w:val="0"/>
    <w:pPr>
      <w:numPr>
        <w:ilvl w:val="1"/>
        <w:numId w:val="21"/>
      </w:numPr>
      <w:ind w:left="1271" w:hanging="420" w:firstLineChars="0"/>
    </w:pPr>
  </w:style>
  <w:style w:type="paragraph" w:customStyle="1" w:styleId="192">
    <w:name w:val="标准文件_三级项2"/>
    <w:basedOn w:val="60"/>
    <w:autoRedefine/>
    <w:qFormat/>
    <w:uiPriority w:val="0"/>
    <w:pPr>
      <w:numPr>
        <w:ilvl w:val="0"/>
        <w:numId w:val="30"/>
      </w:numPr>
      <w:spacing w:line="300" w:lineRule="exact"/>
      <w:ind w:left="1276" w:hanging="425" w:firstLineChars="0"/>
    </w:pPr>
    <w:rPr>
      <w:rFonts w:ascii="Times New Roman"/>
    </w:rPr>
  </w:style>
  <w:style w:type="paragraph" w:customStyle="1" w:styleId="193">
    <w:name w:val="标准文件_一级项2"/>
    <w:basedOn w:val="60"/>
    <w:autoRedefine/>
    <w:qFormat/>
    <w:uiPriority w:val="0"/>
    <w:pPr>
      <w:numPr>
        <w:ilvl w:val="0"/>
        <w:numId w:val="31"/>
      </w:numPr>
      <w:spacing w:line="300" w:lineRule="exact"/>
      <w:ind w:left="1271" w:hanging="420" w:firstLineChars="0"/>
    </w:pPr>
    <w:rPr>
      <w:rFonts w:ascii="Times New Roman"/>
    </w:rPr>
  </w:style>
  <w:style w:type="paragraph" w:customStyle="1" w:styleId="194">
    <w:name w:val="标准文件_提示"/>
    <w:basedOn w:val="60"/>
    <w:next w:val="60"/>
    <w:autoRedefine/>
    <w:qFormat/>
    <w:uiPriority w:val="0"/>
    <w:pPr>
      <w:ind w:firstLine="420"/>
    </w:pPr>
    <w:rPr>
      <w:rFonts w:ascii="黑体" w:eastAsia="黑体"/>
    </w:rPr>
  </w:style>
  <w:style w:type="character" w:customStyle="1" w:styleId="195">
    <w:name w:val="标准文件_来源"/>
    <w:basedOn w:val="31"/>
    <w:autoRedefine/>
    <w:qFormat/>
    <w:uiPriority w:val="1"/>
    <w:rPr>
      <w:rFonts w:eastAsia="宋体"/>
      <w:sz w:val="21"/>
    </w:rPr>
  </w:style>
  <w:style w:type="paragraph" w:customStyle="1" w:styleId="196">
    <w:name w:val="标准文件_图表说明"/>
    <w:autoRedefine/>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7">
    <w:name w:val="其他发布日期"/>
    <w:basedOn w:val="124"/>
    <w:autoRedefine/>
    <w:qFormat/>
    <w:uiPriority w:val="0"/>
    <w:pPr>
      <w:framePr w:w="3997" w:h="471" w:hRule="exact" w:hSpace="0" w:vSpace="181" w:wrap="around" w:vAnchor="page" w:hAnchor="page" w:x="1419" w:y="14097"/>
    </w:pPr>
  </w:style>
  <w:style w:type="paragraph" w:customStyle="1" w:styleId="198">
    <w:name w:val="其他实施日期"/>
    <w:basedOn w:val="158"/>
    <w:autoRedefine/>
    <w:qFormat/>
    <w:uiPriority w:val="0"/>
    <w:pPr>
      <w:framePr w:w="3997" w:h="471" w:hRule="exact" w:vSpace="181" w:wrap="around" w:vAnchor="page" w:hAnchor="page" w:x="7089" w:y="14097"/>
    </w:pPr>
  </w:style>
  <w:style w:type="paragraph" w:customStyle="1" w:styleId="199">
    <w:name w:val="标准文件_文件编号"/>
    <w:basedOn w:val="60"/>
    <w:autoRedefine/>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200">
    <w:name w:val="标准文件_替换文件编号"/>
    <w:basedOn w:val="199"/>
    <w:autoRedefine/>
    <w:qFormat/>
    <w:uiPriority w:val="0"/>
    <w:pPr>
      <w:framePr w:wrap="around"/>
      <w:spacing w:before="57"/>
    </w:pPr>
    <w:rPr>
      <w:sz w:val="21"/>
    </w:rPr>
  </w:style>
  <w:style w:type="paragraph" w:customStyle="1" w:styleId="201">
    <w:name w:val="标准文件_文件名称"/>
    <w:basedOn w:val="60"/>
    <w:next w:val="60"/>
    <w:autoRedefine/>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202">
    <w:name w:val="标准文件_附录图标号"/>
    <w:basedOn w:val="60"/>
    <w:next w:val="60"/>
    <w:autoRedefine/>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3">
    <w:name w:val="标准文件_附录表标号"/>
    <w:basedOn w:val="60"/>
    <w:next w:val="60"/>
    <w:autoRedefine/>
    <w:qFormat/>
    <w:uiPriority w:val="0"/>
    <w:pPr>
      <w:numPr>
        <w:ilvl w:val="0"/>
        <w:numId w:val="5"/>
      </w:numPr>
      <w:spacing w:line="14" w:lineRule="exact"/>
      <w:ind w:firstLine="0" w:firstLineChars="0"/>
      <w:jc w:val="center"/>
    </w:pPr>
    <w:rPr>
      <w:rFonts w:eastAsia="黑体"/>
      <w:vanish/>
      <w:sz w:val="2"/>
    </w:rPr>
  </w:style>
  <w:style w:type="paragraph" w:customStyle="1" w:styleId="204">
    <w:name w:val="标准文件_引言一级条标题"/>
    <w:basedOn w:val="60"/>
    <w:next w:val="60"/>
    <w:autoRedefine/>
    <w:qFormat/>
    <w:uiPriority w:val="0"/>
    <w:pPr>
      <w:numPr>
        <w:ilvl w:val="1"/>
        <w:numId w:val="8"/>
      </w:numPr>
      <w:spacing w:beforeLines="50" w:afterLines="50"/>
      <w:ind w:firstLineChars="0"/>
    </w:pPr>
    <w:rPr>
      <w:rFonts w:ascii="黑体" w:eastAsia="黑体"/>
    </w:rPr>
  </w:style>
  <w:style w:type="paragraph" w:customStyle="1" w:styleId="205">
    <w:name w:val="标准文件_引言二级条标题"/>
    <w:basedOn w:val="60"/>
    <w:next w:val="60"/>
    <w:autoRedefine/>
    <w:qFormat/>
    <w:uiPriority w:val="0"/>
    <w:pPr>
      <w:numPr>
        <w:ilvl w:val="2"/>
        <w:numId w:val="8"/>
      </w:numPr>
      <w:spacing w:beforeLines="50" w:afterLines="50"/>
      <w:ind w:firstLineChars="0"/>
    </w:pPr>
    <w:rPr>
      <w:rFonts w:ascii="黑体" w:eastAsia="黑体"/>
    </w:rPr>
  </w:style>
  <w:style w:type="paragraph" w:customStyle="1" w:styleId="206">
    <w:name w:val="标准文件_引言三级条标题"/>
    <w:basedOn w:val="60"/>
    <w:next w:val="60"/>
    <w:autoRedefine/>
    <w:qFormat/>
    <w:uiPriority w:val="0"/>
    <w:pPr>
      <w:numPr>
        <w:ilvl w:val="3"/>
        <w:numId w:val="8"/>
      </w:numPr>
      <w:spacing w:beforeLines="50" w:afterLines="50"/>
      <w:ind w:firstLineChars="0"/>
    </w:pPr>
    <w:rPr>
      <w:rFonts w:ascii="黑体" w:eastAsia="黑体"/>
    </w:rPr>
  </w:style>
  <w:style w:type="paragraph" w:customStyle="1" w:styleId="207">
    <w:name w:val="标准文件_引言四级条标题"/>
    <w:basedOn w:val="60"/>
    <w:next w:val="60"/>
    <w:autoRedefine/>
    <w:qFormat/>
    <w:uiPriority w:val="0"/>
    <w:pPr>
      <w:numPr>
        <w:ilvl w:val="4"/>
        <w:numId w:val="8"/>
      </w:numPr>
      <w:spacing w:beforeLines="50" w:afterLines="50"/>
      <w:ind w:firstLineChars="0"/>
    </w:pPr>
    <w:rPr>
      <w:rFonts w:ascii="黑体" w:eastAsia="黑体"/>
    </w:rPr>
  </w:style>
  <w:style w:type="paragraph" w:customStyle="1" w:styleId="208">
    <w:name w:val="标准文件_引言五级条标题"/>
    <w:basedOn w:val="60"/>
    <w:next w:val="60"/>
    <w:autoRedefine/>
    <w:qFormat/>
    <w:uiPriority w:val="0"/>
    <w:pPr>
      <w:numPr>
        <w:ilvl w:val="5"/>
        <w:numId w:val="8"/>
      </w:numPr>
      <w:spacing w:beforeLines="50" w:afterLines="50"/>
      <w:ind w:firstLineChars="0"/>
    </w:pPr>
    <w:rPr>
      <w:rFonts w:ascii="黑体" w:eastAsia="黑体"/>
    </w:rPr>
  </w:style>
  <w:style w:type="paragraph" w:customStyle="1" w:styleId="209">
    <w:name w:val="标准文件_注后"/>
    <w:basedOn w:val="60"/>
    <w:autoRedefine/>
    <w:qFormat/>
    <w:uiPriority w:val="0"/>
    <w:pPr>
      <w:ind w:left="811" w:firstLine="0" w:firstLineChars="0"/>
    </w:pPr>
    <w:rPr>
      <w:sz w:val="18"/>
    </w:rPr>
  </w:style>
  <w:style w:type="paragraph" w:customStyle="1" w:styleId="210">
    <w:name w:val="标准文件_注X后"/>
    <w:basedOn w:val="60"/>
    <w:autoRedefine/>
    <w:qFormat/>
    <w:uiPriority w:val="0"/>
    <w:pPr>
      <w:ind w:left="811" w:firstLine="0" w:firstLineChars="0"/>
    </w:pPr>
    <w:rPr>
      <w:sz w:val="18"/>
    </w:rPr>
  </w:style>
  <w:style w:type="paragraph" w:customStyle="1" w:styleId="211">
    <w:name w:val="标准文件_示例后"/>
    <w:basedOn w:val="60"/>
    <w:autoRedefine/>
    <w:qFormat/>
    <w:uiPriority w:val="0"/>
    <w:pPr>
      <w:ind w:left="964" w:firstLine="0" w:firstLineChars="0"/>
    </w:pPr>
    <w:rPr>
      <w:sz w:val="18"/>
    </w:rPr>
  </w:style>
  <w:style w:type="paragraph" w:customStyle="1" w:styleId="212">
    <w:name w:val="标准文件_示例X后"/>
    <w:basedOn w:val="60"/>
    <w:link w:val="213"/>
    <w:autoRedefine/>
    <w:qFormat/>
    <w:uiPriority w:val="0"/>
    <w:pPr>
      <w:ind w:left="1049" w:firstLine="0" w:firstLineChars="0"/>
    </w:pPr>
    <w:rPr>
      <w:sz w:val="18"/>
    </w:rPr>
  </w:style>
  <w:style w:type="character" w:customStyle="1" w:styleId="213">
    <w:name w:val="标准文件_示例X后 字符"/>
    <w:basedOn w:val="188"/>
    <w:link w:val="212"/>
    <w:autoRedefine/>
    <w:qFormat/>
    <w:uiPriority w:val="0"/>
    <w:rPr>
      <w:rFonts w:ascii="宋体" w:hAnsi="Times New Roman"/>
      <w:sz w:val="18"/>
    </w:rPr>
  </w:style>
  <w:style w:type="paragraph" w:customStyle="1" w:styleId="214">
    <w:name w:val="标准文件_索引项"/>
    <w:basedOn w:val="60"/>
    <w:next w:val="60"/>
    <w:autoRedefine/>
    <w:qFormat/>
    <w:uiPriority w:val="0"/>
    <w:pPr>
      <w:tabs>
        <w:tab w:val="right" w:leader="dot" w:pos="9356"/>
      </w:tabs>
      <w:ind w:left="210" w:hanging="210" w:firstLineChars="0"/>
      <w:jc w:val="left"/>
    </w:pPr>
  </w:style>
  <w:style w:type="paragraph" w:customStyle="1" w:styleId="215">
    <w:name w:val="标准文件_附录一级无标题"/>
    <w:basedOn w:val="82"/>
    <w:autoRedefine/>
    <w:qFormat/>
    <w:uiPriority w:val="0"/>
    <w:pPr>
      <w:spacing w:beforeLines="0" w:afterLines="0" w:line="276" w:lineRule="auto"/>
      <w:outlineLvl w:val="9"/>
    </w:pPr>
    <w:rPr>
      <w:rFonts w:ascii="宋体" w:eastAsia="宋体"/>
    </w:rPr>
  </w:style>
  <w:style w:type="paragraph" w:customStyle="1" w:styleId="216">
    <w:name w:val="标准文件_附录二级无标题"/>
    <w:basedOn w:val="83"/>
    <w:autoRedefine/>
    <w:qFormat/>
    <w:uiPriority w:val="0"/>
    <w:pPr>
      <w:spacing w:beforeLines="0" w:afterLines="0" w:line="276" w:lineRule="auto"/>
      <w:outlineLvl w:val="9"/>
    </w:pPr>
    <w:rPr>
      <w:rFonts w:ascii="宋体" w:eastAsia="宋体"/>
    </w:rPr>
  </w:style>
  <w:style w:type="paragraph" w:customStyle="1" w:styleId="217">
    <w:name w:val="标准文件_附录三级无标题"/>
    <w:basedOn w:val="85"/>
    <w:autoRedefine/>
    <w:qFormat/>
    <w:uiPriority w:val="0"/>
    <w:pPr>
      <w:spacing w:beforeLines="0" w:afterLines="0" w:line="276" w:lineRule="auto"/>
      <w:outlineLvl w:val="9"/>
    </w:pPr>
    <w:rPr>
      <w:rFonts w:ascii="宋体" w:eastAsia="宋体"/>
    </w:rPr>
  </w:style>
  <w:style w:type="paragraph" w:customStyle="1" w:styleId="218">
    <w:name w:val="标准文件_附录四级无标题"/>
    <w:basedOn w:val="86"/>
    <w:autoRedefine/>
    <w:qFormat/>
    <w:uiPriority w:val="0"/>
    <w:pPr>
      <w:spacing w:beforeLines="0" w:afterLines="0" w:line="276" w:lineRule="auto"/>
      <w:outlineLvl w:val="9"/>
    </w:pPr>
    <w:rPr>
      <w:rFonts w:ascii="宋体" w:eastAsia="宋体"/>
    </w:rPr>
  </w:style>
  <w:style w:type="paragraph" w:customStyle="1" w:styleId="219">
    <w:name w:val="标准文件_附录五级无标题"/>
    <w:basedOn w:val="88"/>
    <w:autoRedefine/>
    <w:qFormat/>
    <w:uiPriority w:val="0"/>
    <w:pPr>
      <w:spacing w:beforeLines="0" w:afterLines="0" w:line="276" w:lineRule="auto"/>
      <w:outlineLvl w:val="9"/>
    </w:pPr>
    <w:rPr>
      <w:rFonts w:ascii="宋体" w:eastAsia="宋体"/>
    </w:rPr>
  </w:style>
  <w:style w:type="paragraph" w:customStyle="1" w:styleId="220">
    <w:name w:val="标准文件_引言一级无标题"/>
    <w:basedOn w:val="204"/>
    <w:next w:val="60"/>
    <w:autoRedefine/>
    <w:qFormat/>
    <w:uiPriority w:val="0"/>
    <w:pPr>
      <w:spacing w:beforeLines="0" w:afterLines="0" w:line="276" w:lineRule="auto"/>
    </w:pPr>
    <w:rPr>
      <w:rFonts w:ascii="宋体" w:eastAsia="宋体"/>
    </w:rPr>
  </w:style>
  <w:style w:type="paragraph" w:customStyle="1" w:styleId="221">
    <w:name w:val="标准文件_引言二级无标题"/>
    <w:basedOn w:val="205"/>
    <w:next w:val="60"/>
    <w:autoRedefine/>
    <w:qFormat/>
    <w:uiPriority w:val="0"/>
    <w:pPr>
      <w:spacing w:beforeLines="0" w:afterLines="0" w:line="276" w:lineRule="auto"/>
    </w:pPr>
    <w:rPr>
      <w:rFonts w:ascii="宋体" w:eastAsia="宋体"/>
    </w:rPr>
  </w:style>
  <w:style w:type="paragraph" w:customStyle="1" w:styleId="222">
    <w:name w:val="标准文件_引言三级无标题"/>
    <w:basedOn w:val="206"/>
    <w:next w:val="60"/>
    <w:autoRedefine/>
    <w:qFormat/>
    <w:uiPriority w:val="0"/>
    <w:pPr>
      <w:spacing w:beforeLines="0" w:afterLines="0" w:line="276" w:lineRule="auto"/>
    </w:pPr>
    <w:rPr>
      <w:rFonts w:ascii="宋体" w:eastAsia="宋体"/>
    </w:rPr>
  </w:style>
  <w:style w:type="paragraph" w:customStyle="1" w:styleId="223">
    <w:name w:val="标准文件_引言四级无标题"/>
    <w:basedOn w:val="207"/>
    <w:next w:val="60"/>
    <w:autoRedefine/>
    <w:qFormat/>
    <w:uiPriority w:val="0"/>
    <w:pPr>
      <w:spacing w:beforeLines="0" w:afterLines="0" w:line="276" w:lineRule="auto"/>
    </w:pPr>
    <w:rPr>
      <w:rFonts w:ascii="宋体" w:eastAsia="宋体"/>
    </w:rPr>
  </w:style>
  <w:style w:type="paragraph" w:customStyle="1" w:styleId="224">
    <w:name w:val="标准文件_引言五级无标题"/>
    <w:basedOn w:val="208"/>
    <w:next w:val="60"/>
    <w:autoRedefine/>
    <w:qFormat/>
    <w:uiPriority w:val="0"/>
    <w:pPr>
      <w:spacing w:beforeLines="0" w:afterLines="0" w:line="276" w:lineRule="auto"/>
    </w:pPr>
    <w:rPr>
      <w:rFonts w:ascii="宋体" w:eastAsia="宋体"/>
    </w:rPr>
  </w:style>
  <w:style w:type="paragraph" w:customStyle="1" w:styleId="225">
    <w:name w:val="标准文件_索引标题"/>
    <w:basedOn w:val="67"/>
    <w:next w:val="60"/>
    <w:autoRedefine/>
    <w:qFormat/>
    <w:uiPriority w:val="0"/>
    <w:rPr>
      <w:rFonts w:hAnsi="黑体"/>
    </w:rPr>
  </w:style>
  <w:style w:type="paragraph" w:customStyle="1" w:styleId="226">
    <w:name w:val="标准文件_脚注内容"/>
    <w:basedOn w:val="60"/>
    <w:autoRedefine/>
    <w:qFormat/>
    <w:uiPriority w:val="0"/>
    <w:pPr>
      <w:ind w:left="400" w:leftChars="200" w:hanging="200" w:hangingChars="200"/>
    </w:pPr>
    <w:rPr>
      <w:sz w:val="15"/>
    </w:rPr>
  </w:style>
  <w:style w:type="paragraph" w:customStyle="1" w:styleId="227">
    <w:name w:val="标准文件_术语条一"/>
    <w:basedOn w:val="166"/>
    <w:next w:val="60"/>
    <w:autoRedefine/>
    <w:qFormat/>
    <w:uiPriority w:val="0"/>
  </w:style>
  <w:style w:type="paragraph" w:customStyle="1" w:styleId="228">
    <w:name w:val="标准文件_术语条二"/>
    <w:basedOn w:val="169"/>
    <w:next w:val="60"/>
    <w:autoRedefine/>
    <w:qFormat/>
    <w:uiPriority w:val="0"/>
  </w:style>
  <w:style w:type="paragraph" w:customStyle="1" w:styleId="229">
    <w:name w:val="标准文件_术语条三"/>
    <w:basedOn w:val="168"/>
    <w:next w:val="60"/>
    <w:autoRedefine/>
    <w:qFormat/>
    <w:uiPriority w:val="0"/>
  </w:style>
  <w:style w:type="paragraph" w:customStyle="1" w:styleId="230">
    <w:name w:val="标准文件_术语条四"/>
    <w:basedOn w:val="171"/>
    <w:next w:val="60"/>
    <w:autoRedefine/>
    <w:qFormat/>
    <w:uiPriority w:val="0"/>
  </w:style>
  <w:style w:type="paragraph" w:customStyle="1" w:styleId="231">
    <w:name w:val="标准文件_术语条五"/>
    <w:basedOn w:val="167"/>
    <w:next w:val="60"/>
    <w:autoRedefine/>
    <w:qFormat/>
    <w:uiPriority w:val="0"/>
  </w:style>
  <w:style w:type="paragraph" w:customStyle="1" w:styleId="232">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3">
    <w:name w:val="发布"/>
    <w:basedOn w:val="31"/>
    <w:autoRedefine/>
    <w:qFormat/>
    <w:uiPriority w:val="0"/>
    <w:rPr>
      <w:rFonts w:ascii="黑体" w:eastAsia="黑体"/>
      <w:spacing w:val="85"/>
      <w:w w:val="100"/>
      <w:position w:val="3"/>
      <w:sz w:val="28"/>
      <w:szCs w:val="28"/>
    </w:rPr>
  </w:style>
  <w:style w:type="paragraph" w:customStyle="1" w:styleId="234">
    <w:name w:val="正文1"/>
    <w:autoRedefine/>
    <w:qFormat/>
    <w:uiPriority w:val="0"/>
    <w:pPr>
      <w:jc w:val="both"/>
    </w:pPr>
    <w:rPr>
      <w:rFonts w:ascii="Times New Roman" w:hAnsi="Times New Roman" w:eastAsia="宋体" w:cs="Times New Roman"/>
      <w:kern w:val="2"/>
      <w:sz w:val="21"/>
      <w:szCs w:val="21"/>
      <w:lang w:val="en-US" w:eastAsia="zh-CN" w:bidi="ar-SA"/>
    </w:rPr>
  </w:style>
  <w:style w:type="table" w:customStyle="1" w:styleId="235">
    <w:name w:val="网格型1"/>
    <w:basedOn w:val="29"/>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
    <w:name w:val="网格型2"/>
    <w:basedOn w:val="29"/>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37">
    <w:name w:val="批注文字 字符"/>
    <w:basedOn w:val="31"/>
    <w:link w:val="13"/>
    <w:autoRedefine/>
    <w:semiHidden/>
    <w:qFormat/>
    <w:uiPriority w:val="99"/>
    <w:rPr>
      <w:kern w:val="2"/>
      <w:sz w:val="21"/>
      <w:szCs w:val="21"/>
    </w:rPr>
  </w:style>
  <w:style w:type="character" w:customStyle="1" w:styleId="238">
    <w:name w:val="批注主题 字符"/>
    <w:basedOn w:val="237"/>
    <w:link w:val="28"/>
    <w:autoRedefine/>
    <w:semiHidden/>
    <w:qFormat/>
    <w:uiPriority w:val="99"/>
    <w:rPr>
      <w:b/>
      <w:bCs/>
      <w:kern w:val="2"/>
      <w:sz w:val="21"/>
      <w:szCs w:val="21"/>
    </w:rPr>
  </w:style>
  <w:style w:type="character" w:customStyle="1" w:styleId="239">
    <w:name w:val="first-child"/>
    <w:basedOn w:val="31"/>
    <w:autoRedefine/>
    <w:qFormat/>
    <w:uiPriority w:val="0"/>
  </w:style>
  <w:style w:type="character" w:customStyle="1" w:styleId="240">
    <w:name w:val="layui-this"/>
    <w:basedOn w:val="31"/>
    <w:autoRedefine/>
    <w:qFormat/>
    <w:uiPriority w:val="0"/>
    <w:rPr>
      <w:bdr w:val="single" w:color="EEEEEE" w:sz="4" w:space="0"/>
      <w:shd w:val="clear" w:color="auto" w:fill="FFFFFF"/>
    </w:rPr>
  </w:style>
  <w:style w:type="table" w:customStyle="1" w:styleId="241">
    <w:name w:val="网格型5"/>
    <w:basedOn w:val="29"/>
    <w:autoRedefine/>
    <w:qFormat/>
    <w:uiPriority w:val="0"/>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2">
    <w:name w:val="Placeholder Text"/>
    <w:basedOn w:val="31"/>
    <w:autoRedefine/>
    <w:semiHidden/>
    <w:qFormat/>
    <w:uiPriority w:val="99"/>
    <w:rPr>
      <w:color w:val="808080"/>
    </w:rPr>
  </w:style>
  <w:style w:type="character" w:customStyle="1" w:styleId="243">
    <w:name w:val="15"/>
    <w:basedOn w:val="31"/>
    <w:autoRedefine/>
    <w:qFormat/>
    <w:uiPriority w:val="0"/>
    <w:rPr>
      <w:rFonts w:hint="eastAsia" w:ascii="黑体" w:hAnsi="黑体" w:eastAsia="黑体"/>
      <w:color w:val="000000"/>
      <w:sz w:val="46"/>
      <w:szCs w:val="46"/>
    </w:rPr>
  </w:style>
  <w:style w:type="paragraph" w:customStyle="1" w:styleId="244">
    <w:name w:val="3级"/>
    <w:basedOn w:val="5"/>
    <w:next w:val="1"/>
    <w:autoRedefine/>
    <w:qFormat/>
    <w:uiPriority w:val="0"/>
    <w:pPr>
      <w:numPr>
        <w:ilvl w:val="0"/>
        <w:numId w:val="32"/>
      </w:numPr>
      <w:spacing w:before="240" w:after="60" w:line="240" w:lineRule="auto"/>
      <w:ind w:left="170" w:hanging="170"/>
    </w:pPr>
    <w:rPr>
      <w:rFonts w:ascii="Times New Roman" w:hAnsi="Times New Roman" w:eastAsia="楷体_GB2312"/>
      <w:sz w:val="32"/>
      <w:szCs w:val="32"/>
    </w:rPr>
  </w:style>
  <w:style w:type="paragraph" w:customStyle="1" w:styleId="245">
    <w:name w:val="4级"/>
    <w:basedOn w:val="6"/>
    <w:next w:val="1"/>
    <w:autoRedefine/>
    <w:qFormat/>
    <w:uiPriority w:val="0"/>
    <w:pPr>
      <w:numPr>
        <w:ilvl w:val="0"/>
        <w:numId w:val="33"/>
      </w:numPr>
      <w:spacing w:before="240" w:after="60" w:line="377" w:lineRule="auto"/>
      <w:ind w:left="924" w:hanging="357"/>
    </w:pPr>
    <w:rPr>
      <w:rFonts w:ascii="仿宋_GB2312" w:hAnsi="仿宋" w:eastAsia="仿宋_GB2312"/>
    </w:rPr>
  </w:style>
  <w:style w:type="character" w:customStyle="1" w:styleId="246">
    <w:name w:val="标准文件_标准名称标题 Char"/>
    <w:link w:val="64"/>
    <w:autoRedefine/>
    <w:qFormat/>
    <w:uiPriority w:val="0"/>
    <w:rPr>
      <w:rFonts w:ascii="黑体" w:eastAsia="黑体"/>
      <w:kern w:val="0"/>
      <w:sz w:val="32"/>
    </w:rPr>
  </w:style>
  <w:style w:type="character" w:customStyle="1" w:styleId="247">
    <w:name w:val="标准文件_二级条标题 Char"/>
    <w:link w:val="69"/>
    <w:autoRedefine/>
    <w:qFormat/>
    <w:uiPriority w:val="0"/>
    <w:rPr>
      <w:rFonts w:ascii="黑体" w:hAnsi="Times New Roman" w:eastAsia="黑体" w:cs="Times New Roman"/>
      <w:sz w:val="21"/>
      <w:lang w:val="en-US" w:eastAsia="zh-CN" w:bidi="ar-SA"/>
    </w:rPr>
  </w:style>
  <w:style w:type="character" w:customStyle="1" w:styleId="248">
    <w:name w:val="标准文件_目次、标准名称标题 Char"/>
    <w:link w:val="94"/>
    <w:autoRedefine/>
    <w:qFormat/>
    <w:uiPriority w:val="0"/>
  </w:style>
  <w:style w:type="character" w:customStyle="1" w:styleId="249">
    <w:name w:val="标准文件_前言、引言标题 Char"/>
    <w:link w:val="93"/>
    <w:autoRedefine/>
    <w:qFormat/>
    <w:uiPriority w:val="0"/>
    <w:rPr>
      <w:rFonts w:ascii="黑体" w:hAnsi="Times New Roman" w:eastAsia="黑体" w:cs="Times New Roman"/>
      <w:sz w:val="32"/>
      <w:lang w:val="en-US" w:eastAsia="zh-CN" w:bidi="ar-SA"/>
    </w:rPr>
  </w:style>
  <w:style w:type="character" w:customStyle="1" w:styleId="250">
    <w:name w:val="标准文件_三级条标题 Char"/>
    <w:link w:val="98"/>
    <w:autoRedefine/>
    <w:qFormat/>
    <w:uiPriority w:val="0"/>
  </w:style>
  <w:style w:type="character" w:customStyle="1" w:styleId="251">
    <w:name w:val="标准文件_一级条标题 Char"/>
    <w:link w:val="109"/>
    <w:autoRedefine/>
    <w:qFormat/>
    <w:uiPriority w:val="0"/>
  </w:style>
  <w:style w:type="character" w:customStyle="1" w:styleId="252">
    <w:name w:val="标准文件_一致程度 Char"/>
    <w:link w:val="110"/>
    <w:autoRedefine/>
    <w:qFormat/>
    <w:uiPriority w:val="0"/>
    <w:rPr>
      <w:sz w:val="28"/>
    </w:rPr>
  </w:style>
  <w:style w:type="character" w:customStyle="1" w:styleId="253">
    <w:name w:val="标准文件_英文图表脚注 Char"/>
    <w:link w:val="112"/>
    <w:autoRedefine/>
    <w:qFormat/>
    <w:uiPriority w:val="0"/>
    <w:rPr>
      <w:rFonts w:ascii="宋体" w:hAnsi="宋体"/>
    </w:rPr>
  </w:style>
  <w:style w:type="character" w:customStyle="1" w:styleId="254">
    <w:name w:val="标准文件_正文图标题 Char"/>
    <w:link w:val="118"/>
    <w:autoRedefine/>
    <w:qFormat/>
    <w:uiPriority w:val="0"/>
    <w:rPr>
      <w:rFonts w:ascii="黑体" w:hAnsi="Times New Roman" w:eastAsia="黑体" w:cs="Times New Roman"/>
      <w:sz w:val="21"/>
      <w:lang w:val="en-US" w:eastAsia="zh-CN" w:bidi="ar-SA"/>
    </w:rPr>
  </w:style>
  <w:style w:type="character" w:customStyle="1" w:styleId="255">
    <w:name w:val="标准文件_正文公式 Char"/>
    <w:link w:val="117"/>
    <w:autoRedefine/>
    <w:qFormat/>
    <w:uiPriority w:val="0"/>
    <w:rPr>
      <w:rFonts w:ascii="宋体" w:hAnsi="宋体"/>
    </w:rPr>
  </w:style>
  <w:style w:type="character" w:customStyle="1" w:styleId="256">
    <w:name w:val="标准文件_正文英文表标题 Char"/>
    <w:link w:val="119"/>
    <w:autoRedefine/>
    <w:qFormat/>
    <w:uiPriority w:val="0"/>
    <w:rPr>
      <w:rFonts w:ascii="黑体" w:hAnsi="Times New Roman" w:eastAsia="黑体" w:cs="Times New Roman"/>
      <w:sz w:val="21"/>
      <w:lang w:val="en-US" w:eastAsia="zh-CN" w:bidi="ar-SA"/>
    </w:rPr>
  </w:style>
  <w:style w:type="character" w:customStyle="1" w:styleId="257">
    <w:name w:val="标准文件_五级条标题 Char"/>
    <w:link w:val="107"/>
    <w:autoRedefine/>
    <w:qFormat/>
    <w:uiPriority w:val="0"/>
    <w:rPr>
      <w:rFonts w:ascii="黑体" w:hAnsi="Times New Roman" w:eastAsia="黑体" w:cs="Times New Roman"/>
      <w:sz w:val="21"/>
      <w:lang w:val="en-US" w:eastAsia="zh-CN" w:bidi="ar-SA"/>
    </w:rPr>
  </w:style>
  <w:style w:type="character" w:customStyle="1" w:styleId="258">
    <w:name w:val="标准文件_图表脚注 Char"/>
    <w:link w:val="105"/>
    <w:autoRedefine/>
    <w:qFormat/>
    <w:uiPriority w:val="0"/>
    <w:rPr>
      <w:rFonts w:ascii="宋体" w:hAnsi="宋体"/>
      <w:sz w:val="18"/>
    </w:rPr>
  </w:style>
  <w:style w:type="character" w:customStyle="1" w:styleId="259">
    <w:name w:val="标准文件_条文脚注 Char"/>
    <w:link w:val="104"/>
    <w:autoRedefine/>
    <w:qFormat/>
    <w:uiPriority w:val="0"/>
    <w:rPr>
      <w:rFonts w:hAnsi="宋体"/>
    </w:rPr>
  </w:style>
  <w:style w:type="character" w:customStyle="1" w:styleId="260">
    <w:name w:val="标准文件_二级项 Char"/>
    <w:link w:val="175"/>
    <w:autoRedefine/>
    <w:qFormat/>
    <w:uiPriority w:val="0"/>
    <w:rPr>
      <w:rFonts w:ascii="宋体" w:hAnsi="Times New Roman" w:eastAsia="宋体" w:cs="Times New Roman"/>
      <w:sz w:val="21"/>
      <w:lang w:val="en-US" w:eastAsia="zh-CN" w:bidi="ar-SA"/>
    </w:rPr>
  </w:style>
  <w:style w:type="character" w:customStyle="1" w:styleId="261">
    <w:name w:val="标准文件_四级条标题 Char"/>
    <w:link w:val="102"/>
    <w:autoRedefine/>
    <w:qFormat/>
    <w:uiPriority w:val="0"/>
    <w:rPr>
      <w:rFonts w:ascii="黑体" w:hAnsi="Times New Roman" w:eastAsia="黑体" w:cs="Times New Roman"/>
      <w:sz w:val="21"/>
      <w:lang w:val="en-US" w:eastAsia="zh-CN" w:bidi="ar-SA"/>
    </w:rPr>
  </w:style>
  <w:style w:type="character" w:customStyle="1" w:styleId="262">
    <w:name w:val="标准文件_注： Char"/>
    <w:link w:val="183"/>
    <w:qFormat/>
    <w:uiPriority w:val="0"/>
    <w:rPr>
      <w:rFonts w:ascii="宋体" w:hAnsi="Times New Roman" w:eastAsia="宋体" w:cs="Times New Roman"/>
      <w:sz w:val="18"/>
      <w:szCs w:val="18"/>
      <w:lang w:val="en-US" w:eastAsia="zh-CN" w:bidi="ar-SA"/>
    </w:rPr>
  </w:style>
  <w:style w:type="paragraph" w:customStyle="1" w:styleId="263">
    <w:name w:val="表格文字"/>
    <w:basedOn w:val="60"/>
    <w:autoRedefine/>
    <w:qFormat/>
    <w:uiPriority w:val="0"/>
    <w:pPr>
      <w:ind w:firstLine="0" w:firstLineChars="0"/>
      <w:jc w:val="center"/>
    </w:pPr>
    <w:rPr>
      <w:sz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7" Type="http://schemas.openxmlformats.org/officeDocument/2006/relationships/glossaryDocument" Target="glossary/document.xml"/><Relationship Id="rId26" Type="http://schemas.openxmlformats.org/officeDocument/2006/relationships/fontTable" Target="fontTable.xml"/><Relationship Id="rId25" Type="http://schemas.openxmlformats.org/officeDocument/2006/relationships/customXml" Target="../customXml/item2.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2.jpeg"/><Relationship Id="rId21" Type="http://schemas.openxmlformats.org/officeDocument/2006/relationships/image" Target="media/image1.jpe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footer" Target="footer7.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33580E5DEE94A56B4AA6E6699E4C1B2"/>
        <w:style w:val=""/>
        <w:category>
          <w:name w:val="常规"/>
          <w:gallery w:val="placeholder"/>
        </w:category>
        <w:types>
          <w:type w:val="bbPlcHdr"/>
        </w:types>
        <w:behaviors>
          <w:behavior w:val="content"/>
        </w:behaviors>
        <w:description w:val=""/>
        <w:guid w:val="{34689D8D-2592-4C26-8790-926C603A8528}"/>
      </w:docPartPr>
      <w:docPartBody>
        <w:p w14:paraId="7A170977">
          <w:pPr>
            <w:pStyle w:val="5"/>
            <w:rPr>
              <w:rFonts w:hint="eastAsia"/>
            </w:rPr>
          </w:pPr>
          <w:r>
            <w:rPr>
              <w:rStyle w:val="4"/>
              <w:rFonts w:hint="eastAsia"/>
            </w:rPr>
            <w:t>单击或点击此处输入文字。</w:t>
          </w:r>
        </w:p>
      </w:docPartBody>
    </w:docPart>
    <w:docPart>
      <w:docPartPr>
        <w:name w:val="5D90168562164F299B43676937C953E8"/>
        <w:style w:val=""/>
        <w:category>
          <w:name w:val="常规"/>
          <w:gallery w:val="placeholder"/>
        </w:category>
        <w:types>
          <w:type w:val="bbPlcHdr"/>
        </w:types>
        <w:behaviors>
          <w:behavior w:val="content"/>
        </w:behaviors>
        <w:description w:val=""/>
        <w:guid w:val="{7A012BD1-694A-4C18-B3FA-49435039141F}"/>
      </w:docPartPr>
      <w:docPartBody>
        <w:p w14:paraId="0A072356">
          <w:pPr>
            <w:pStyle w:val="6"/>
            <w:rPr>
              <w:rFonts w:hint="eastAsia"/>
            </w:rPr>
          </w:pPr>
          <w:r>
            <w:rPr>
              <w:rStyle w:val="4"/>
              <w:rFonts w:hint="eastAsia"/>
            </w:rPr>
            <w:t>选择一项。</w:t>
          </w:r>
        </w:p>
      </w:docPartBody>
    </w:docPart>
    <w:docPart>
      <w:docPartPr>
        <w:name w:val="{2fd3ac0d-6880-44e5-a5b8-3b35814c86b5}"/>
        <w:style w:val=""/>
        <w:category>
          <w:name w:val="常规"/>
          <w:gallery w:val="placeholder"/>
        </w:category>
        <w:types>
          <w:type w:val="bbPlcHdr"/>
        </w:types>
        <w:behaviors>
          <w:behavior w:val="content"/>
        </w:behaviors>
        <w:description w:val=""/>
        <w:guid w:val="{2FD3AC0D-6880-44E5-A5B8-3B35814C86B5}"/>
      </w:docPartPr>
      <w:docPartBody>
        <w:p w14:paraId="1DDCC51C">
          <w:pPr>
            <w:pStyle w:val="8"/>
            <w:rPr>
              <w:rFonts w:hint="eastAsia"/>
            </w:rPr>
          </w:pPr>
          <w:r>
            <w:rPr>
              <w:rStyle w:val="7"/>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EC57C0"/>
    <w:rsid w:val="0001420D"/>
    <w:rsid w:val="0004716D"/>
    <w:rsid w:val="00054617"/>
    <w:rsid w:val="000B2816"/>
    <w:rsid w:val="000D0DF4"/>
    <w:rsid w:val="000F721E"/>
    <w:rsid w:val="00122383"/>
    <w:rsid w:val="00124EF0"/>
    <w:rsid w:val="001613CD"/>
    <w:rsid w:val="001678BC"/>
    <w:rsid w:val="0017532E"/>
    <w:rsid w:val="00181D60"/>
    <w:rsid w:val="001B4854"/>
    <w:rsid w:val="001C703A"/>
    <w:rsid w:val="00233E0B"/>
    <w:rsid w:val="00245410"/>
    <w:rsid w:val="00247E02"/>
    <w:rsid w:val="00250CE1"/>
    <w:rsid w:val="00252617"/>
    <w:rsid w:val="00257F65"/>
    <w:rsid w:val="00292364"/>
    <w:rsid w:val="002A34EB"/>
    <w:rsid w:val="002A42F2"/>
    <w:rsid w:val="002B203B"/>
    <w:rsid w:val="002E79D5"/>
    <w:rsid w:val="00335557"/>
    <w:rsid w:val="00344A6E"/>
    <w:rsid w:val="003568E3"/>
    <w:rsid w:val="003609A4"/>
    <w:rsid w:val="003A430A"/>
    <w:rsid w:val="003B0594"/>
    <w:rsid w:val="004262C1"/>
    <w:rsid w:val="004709A1"/>
    <w:rsid w:val="0048438C"/>
    <w:rsid w:val="00506EFF"/>
    <w:rsid w:val="00552166"/>
    <w:rsid w:val="005662EB"/>
    <w:rsid w:val="00583AAB"/>
    <w:rsid w:val="00593537"/>
    <w:rsid w:val="00615B61"/>
    <w:rsid w:val="006468C2"/>
    <w:rsid w:val="006642AD"/>
    <w:rsid w:val="00666D88"/>
    <w:rsid w:val="00672F74"/>
    <w:rsid w:val="00685923"/>
    <w:rsid w:val="007C3E32"/>
    <w:rsid w:val="007D2C4A"/>
    <w:rsid w:val="00813842"/>
    <w:rsid w:val="008256CB"/>
    <w:rsid w:val="00832824"/>
    <w:rsid w:val="008729C1"/>
    <w:rsid w:val="00883250"/>
    <w:rsid w:val="0091351B"/>
    <w:rsid w:val="00916263"/>
    <w:rsid w:val="009862F8"/>
    <w:rsid w:val="00997226"/>
    <w:rsid w:val="009E760A"/>
    <w:rsid w:val="00A16A80"/>
    <w:rsid w:val="00A67B89"/>
    <w:rsid w:val="00A854CF"/>
    <w:rsid w:val="00B22FC1"/>
    <w:rsid w:val="00BA077C"/>
    <w:rsid w:val="00BA51CF"/>
    <w:rsid w:val="00BC3695"/>
    <w:rsid w:val="00C0640D"/>
    <w:rsid w:val="00C96FD9"/>
    <w:rsid w:val="00CA724C"/>
    <w:rsid w:val="00CD2C45"/>
    <w:rsid w:val="00CE472C"/>
    <w:rsid w:val="00D22C93"/>
    <w:rsid w:val="00D434AD"/>
    <w:rsid w:val="00D76227"/>
    <w:rsid w:val="00D84024"/>
    <w:rsid w:val="00D9103D"/>
    <w:rsid w:val="00D97AA5"/>
    <w:rsid w:val="00DF7A33"/>
    <w:rsid w:val="00E12032"/>
    <w:rsid w:val="00E6509C"/>
    <w:rsid w:val="00EB47CC"/>
    <w:rsid w:val="00EC57C0"/>
    <w:rsid w:val="00F204AA"/>
    <w:rsid w:val="00F76CD6"/>
    <w:rsid w:val="00F83BC2"/>
    <w:rsid w:val="00F906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customStyle="1" w:styleId="4">
    <w:name w:val="占位符文本1"/>
    <w:basedOn w:val="2"/>
    <w:autoRedefine/>
    <w:semiHidden/>
    <w:qFormat/>
    <w:uiPriority w:val="99"/>
    <w:rPr>
      <w:color w:val="808080"/>
    </w:rPr>
  </w:style>
  <w:style w:type="paragraph" w:customStyle="1" w:styleId="5">
    <w:name w:val="D33580E5DEE94A56B4AA6E6699E4C1B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5D90168562164F299B43676937C953E8"/>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styleId="7">
    <w:name w:val="Placeholder Text"/>
    <w:basedOn w:val="2"/>
    <w:autoRedefine/>
    <w:semiHidden/>
    <w:qFormat/>
    <w:uiPriority w:val="99"/>
    <w:rPr>
      <w:color w:val="808080"/>
    </w:rPr>
  </w:style>
  <w:style w:type="paragraph" w:customStyle="1" w:styleId="8">
    <w:name w:val="EA62E24E69DD4534A04D231F0F11B5AB"/>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f4079181-6021-4df1-994a-e46c3237af2c</errorID>
      <errorWord>：。</errorWord>
      <group>L1_Punc</group>
      <groupName>标点问题</groupName>
      <ability>L2_Punc</ability>
      <abilityName>标点符号检查</abilityName>
      <candidateList>
        <item>：</item>
      </candidateList>
      <explain/>
      <paraID>13C362EE</paraID>
      <start>7</start>
      <end>9</end>
      <status>unmodified</status>
      <modifiedWord/>
      <trackRevisions>false</trackRevisions>
    </reviewItem>
    <reviewItem>
      <errorID>992ecf6f-f70e-43ea-a783-16255de161a0</errorID>
      <errorWord>：。</errorWord>
      <group>L1_Punc</group>
      <groupName>标点问题</groupName>
      <ability>L2_Punc</ability>
      <abilityName>标点符号检查</abilityName>
      <candidateList>
        <item>：</item>
      </candidateList>
      <explain/>
      <paraID>49B6FF94</paraID>
      <start>8</start>
      <end>10</end>
      <status>unmodified</status>
      <modifiedWord/>
      <trackRevisions>false</trackRevisions>
    </reviewItem>
    <reviewItem>
      <errorID>82da9c08-9dfc-441a-8b9c-c27ecf42b0ff</errorID>
      <errorWord>,</errorWord>
      <group>L1_Format</group>
      <groupName>格式问题</groupName>
      <ability>L2_HalfPunc</ability>
      <abilityName>全半角检查</abilityName>
      <candidateList>
        <item>，</item>
      </candidateList>
      <explain>文本全半角错误。</explain>
      <paraID>263E9497</paraID>
      <start>71</start>
      <end>72</end>
      <status>unmodified</status>
      <modifiedWord/>
      <trackRevisions>false</trackRevisions>
    </reviewItem>
    <reviewItem>
      <errorID>ad0d7cb7-db1f-4a5d-90ae-e884fcd8bd5c</errorID>
      <errorWord>干</errorWord>
      <group>L1_Word</group>
      <groupName>字词问题</groupName>
      <ability>L2_Typo</ability>
      <abilityName>字词错误</abilityName>
      <candidateList>
        <item>并</item>
      </candidateList>
      <explain>存在字形相近字词的误用。</explain>
      <paraID>1D11EAB3</paraID>
      <start>57</start>
      <end>58</end>
      <status>modified</status>
      <modifiedWord>并</modifiedWord>
      <trackRevisions>false</trackRevisions>
    </reviewItem>
    <reviewItem>
      <errorID>aace7250-4627-4065-b8b7-4ff50ee51456</errorID>
      <errorWord>（</errorWord>
      <group>L1_Format</group>
      <groupName>格式问题</groupName>
      <ability>L2_HalfPunc</ability>
      <abilityName>全半角检查</abilityName>
      <candidateList>
        <item>(</item>
      </candidateList>
      <explain>文本全半角错误。</explain>
      <paraID>2599F39E</paraID>
      <start>81</start>
      <end>82</end>
      <status>unmodified</status>
      <modifiedWord/>
      <trackRevisions>false</trackRevisions>
    </reviewItem>
    <reviewItem>
      <errorID>efcb502e-e262-41aa-b8ac-a4791ab4df9e</errorID>
      <errorWord>）</errorWord>
      <group>L1_Format</group>
      <groupName>格式问题</groupName>
      <ability>L2_HalfPunc</ability>
      <abilityName>全半角检查</abilityName>
      <candidateList>
        <item>)</item>
      </candidateList>
      <explain>文本全半角错误。</explain>
      <paraID>2599F39E</paraID>
      <start>83</start>
      <end>84</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836eb-6b1c-4948-80b1-56820c33b12a}">
  <ds:schemaRefs/>
</ds:datastoreItem>
</file>

<file path=docProps/app.xml><?xml version="1.0" encoding="utf-8"?>
<Properties xmlns="http://schemas.openxmlformats.org/officeDocument/2006/extended-properties" xmlns:vt="http://schemas.openxmlformats.org/officeDocument/2006/docPropsVTypes">
  <Template>Normal</Template>
  <Company>PCMI</Company>
  <Pages>9</Pages>
  <Words>3964</Words>
  <Characters>4640</Characters>
  <Lines>53</Lines>
  <Paragraphs>15</Paragraphs>
  <TotalTime>0</TotalTime>
  <ScaleCrop>false</ScaleCrop>
  <LinksUpToDate>false</LinksUpToDate>
  <CharactersWithSpaces>4806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2022-02-14T01:11:00Z</dcterms:created>
  <dc:creator>ZHH</dc:creator>
  <dc:description>&lt;config cover="true" show_menu="true" version="1.0.0" doctype="SDKXY"&gt;_x000d_
&lt;/config&gt;</dc:description>
  <cp:lastModifiedBy>标准部--李佳旭</cp:lastModifiedBy>
  <cp:lastPrinted>2023-10-19T05:03:00Z</cp:lastPrinted>
  <dcterms:modified xsi:type="dcterms:W3CDTF">2026-05-11T06:48:05Z</dcterms:modified>
  <dc:title>团体标准</dc:title>
  <cp:revision>247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2052-12.1.0.25865</vt:lpwstr>
  </property>
  <property fmtid="{D5CDD505-2E9C-101B-9397-08002B2CF9AE}" pid="15" name="ICV">
    <vt:lpwstr>60E850345F9C480C88A9FD2D73D08E0D_13</vt:lpwstr>
  </property>
  <property fmtid="{D5CDD505-2E9C-101B-9397-08002B2CF9AE}" pid="16" name="KSOTemplateDocerSaveRecord">
    <vt:lpwstr>eyJoZGlkIjoiMjQ2ZTA4YjVlM2RhY2MzNDBlZDIzZmY3YTlmMTk4Y2IiLCJ1c2VySWQiOiI2Nzg0MTk3MDUifQ==</vt:lpwstr>
  </property>
</Properties>
</file>