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69E4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A43FC9E">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bookmarkStart w:id="0" w:name="_Hlk140063176"/>
            <w:bookmarkEnd w:id="0"/>
            <w:r>
              <w:rPr>
                <w:rFonts w:ascii="Times New Roman" w:hAnsi="Times New Roman" w:eastAsia="黑体"/>
                <w:sz w:val="21"/>
                <w:szCs w:val="21"/>
              </w:rPr>
              <w:t>ICS</w:t>
            </w:r>
          </w:p>
        </w:tc>
        <w:tc>
          <w:tcPr>
            <w:tcW w:w="8855" w:type="dxa"/>
          </w:tcPr>
          <w:p w14:paraId="5D3F0B38">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bookmarkStart w:id="1" w:name="ICS"/>
            <w:r>
              <w:rPr>
                <w:rFonts w:hint="eastAsia" w:ascii="黑体" w:hAnsi="黑体" w:eastAsia="黑体" w:cs="Times New Roman"/>
                <w:kern w:val="2"/>
                <w:sz w:val="21"/>
                <w:szCs w:val="21"/>
                <w:lang w:val="en-US" w:eastAsia="zh-CN" w:bidi="ar-SA"/>
              </w:rPr>
              <w:fldChar w:fldCharType="begin">
                <w:ffData>
                  <w:name w:val="ICS"/>
                  <w:enabled/>
                  <w:calcOnExit w:val="0"/>
                  <w:textInput>
                    <w:default w:val="31.260"/>
                  </w:textInput>
                </w:ffData>
              </w:fldChar>
            </w:r>
            <w:r>
              <w:rPr>
                <w:rFonts w:hint="eastAsia" w:ascii="黑体" w:hAnsi="黑体" w:eastAsia="黑体" w:cs="Times New Roman"/>
                <w:kern w:val="2"/>
                <w:sz w:val="21"/>
                <w:szCs w:val="21"/>
                <w:lang w:val="en-US" w:eastAsia="zh-CN" w:bidi="ar-SA"/>
              </w:rPr>
              <w:instrText xml:space="preserve">FORMTEXT</w:instrText>
            </w:r>
            <w:r>
              <w:rPr>
                <w:rFonts w:hint="eastAsia" w:ascii="黑体" w:hAnsi="黑体" w:eastAsia="黑体" w:cs="Times New Roman"/>
                <w:kern w:val="2"/>
                <w:sz w:val="21"/>
                <w:szCs w:val="21"/>
                <w:lang w:val="en-US" w:eastAsia="zh-CN" w:bidi="ar-SA"/>
              </w:rPr>
              <w:fldChar w:fldCharType="separate"/>
            </w:r>
            <w:r>
              <w:rPr>
                <w:rFonts w:hint="eastAsia" w:ascii="黑体" w:hAnsi="黑体" w:eastAsia="黑体" w:cs="Times New Roman"/>
                <w:kern w:val="2"/>
                <w:sz w:val="21"/>
                <w:szCs w:val="21"/>
                <w:lang w:val="en-US" w:eastAsia="zh-CN" w:bidi="ar-SA"/>
              </w:rPr>
              <w:t>31.260</w:t>
            </w:r>
            <w:r>
              <w:rPr>
                <w:rFonts w:hint="eastAsia" w:ascii="黑体" w:hAnsi="黑体" w:eastAsia="黑体" w:cs="Times New Roman"/>
                <w:kern w:val="2"/>
                <w:sz w:val="21"/>
                <w:szCs w:val="21"/>
                <w:lang w:val="en-US" w:eastAsia="zh-CN" w:bidi="ar-SA"/>
              </w:rPr>
              <w:fldChar w:fldCharType="end"/>
            </w:r>
            <w:bookmarkEnd w:id="1"/>
          </w:p>
        </w:tc>
      </w:tr>
      <w:tr w14:paraId="2FA22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1A36E78">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p>
        </w:tc>
        <w:tc>
          <w:tcPr>
            <w:tcW w:w="8855" w:type="dxa"/>
          </w:tcPr>
          <w:tbl>
            <w:tblPr>
              <w:tblStyle w:val="30"/>
              <w:tblpPr w:vertAnchor="page" w:horzAnchor="margin" w:tblpX="1" w:tblpY="341"/>
              <w:tblOverlap w:val="never"/>
              <w:tblW w:w="9242"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A768A0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45D1BE18">
                  <w:pPr>
                    <w:pStyle w:val="55"/>
                    <w:framePr w:wrap="notBeside" w:vAnchor="page" w:hAnchor="page" w:x="1372" w:y="568"/>
                    <w:ind w:left="420" w:right="624"/>
                    <w:rPr>
                      <w:rFonts w:hint="eastAsia" w:ascii="宋体" w:hAnsi="宋体"/>
                      <w:sz w:val="28"/>
                      <w:szCs w:val="28"/>
                    </w:rPr>
                  </w:pPr>
                  <w:r>
                    <w:rPr>
                      <w:rFonts w:hint="eastAsia" w:ascii="宋体" w:hAnsi="宋体"/>
                      <w:sz w:val="28"/>
                      <w:szCs w:val="28"/>
                      <w:lang w:eastAsia="zh-CN"/>
                    </w:rPr>
                    <w:drawing>
                      <wp:anchor distT="0" distB="0" distL="114300" distR="114300" simplePos="0" relativeHeight="251663360" behindDoc="0" locked="0" layoutInCell="1" allowOverlap="1">
                        <wp:simplePos x="0" y="0"/>
                        <wp:positionH relativeFrom="column">
                          <wp:posOffset>4169410</wp:posOffset>
                        </wp:positionH>
                        <wp:positionV relativeFrom="paragraph">
                          <wp:posOffset>-445135</wp:posOffset>
                        </wp:positionV>
                        <wp:extent cx="1048385" cy="1048385"/>
                        <wp:effectExtent l="0" t="0" r="18415" b="18415"/>
                        <wp:wrapNone/>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21"/>
                                <a:stretch>
                                  <a:fillRect/>
                                </a:stretch>
                              </pic:blipFill>
                              <pic:spPr>
                                <a:xfrm>
                                  <a:off x="0" y="0"/>
                                  <a:ext cx="1048385" cy="1048385"/>
                                </a:xfrm>
                                <a:prstGeom prst="rect">
                                  <a:avLst/>
                                </a:prstGeom>
                              </pic:spPr>
                            </pic:pic>
                          </a:graphicData>
                        </a:graphic>
                      </wp:anchor>
                    </w:drawing>
                  </w:r>
                </w:p>
              </w:tc>
            </w:tr>
          </w:tbl>
          <w:p w14:paraId="5099997D">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bookmarkStart w:id="2" w:name="CSDN"/>
            <w:r>
              <w:rPr>
                <w:rFonts w:hint="eastAsia" w:ascii="黑体" w:hAnsi="黑体" w:eastAsia="黑体" w:cs="Times New Roman"/>
                <w:kern w:val="2"/>
                <w:sz w:val="21"/>
                <w:szCs w:val="21"/>
                <w:lang w:val="en-US" w:eastAsia="zh-CN" w:bidi="ar-SA"/>
              </w:rPr>
              <w:fldChar w:fldCharType="begin">
                <w:ffData>
                  <w:name w:val="CSDN"/>
                  <w:enabled/>
                  <w:calcOnExit w:val="0"/>
                  <w:textInput>
                    <w:default w:val="L 97"/>
                  </w:textInput>
                </w:ffData>
              </w:fldChar>
            </w:r>
            <w:r>
              <w:rPr>
                <w:rFonts w:hint="eastAsia" w:ascii="黑体" w:hAnsi="黑体" w:eastAsia="黑体" w:cs="Times New Roman"/>
                <w:kern w:val="2"/>
                <w:sz w:val="21"/>
                <w:szCs w:val="21"/>
                <w:lang w:val="en-US" w:eastAsia="zh-CN" w:bidi="ar-SA"/>
              </w:rPr>
              <w:instrText xml:space="preserve">FORMTEXT</w:instrText>
            </w:r>
            <w:r>
              <w:rPr>
                <w:rFonts w:hint="eastAsia" w:ascii="黑体" w:hAnsi="黑体" w:eastAsia="黑体" w:cs="Times New Roman"/>
                <w:kern w:val="2"/>
                <w:sz w:val="21"/>
                <w:szCs w:val="21"/>
                <w:lang w:val="en-US" w:eastAsia="zh-CN" w:bidi="ar-SA"/>
              </w:rPr>
              <w:fldChar w:fldCharType="separate"/>
            </w:r>
            <w:r>
              <w:rPr>
                <w:rFonts w:hint="eastAsia" w:ascii="黑体" w:hAnsi="黑体" w:eastAsia="黑体" w:cs="Times New Roman"/>
                <w:kern w:val="2"/>
                <w:sz w:val="21"/>
                <w:szCs w:val="21"/>
                <w:lang w:val="en-US" w:eastAsia="zh-CN" w:bidi="ar-SA"/>
              </w:rPr>
              <w:t>L 97</w:t>
            </w:r>
            <w:r>
              <w:rPr>
                <w:rFonts w:hint="eastAsia" w:ascii="黑体" w:hAnsi="黑体" w:eastAsia="黑体" w:cs="Times New Roman"/>
                <w:kern w:val="2"/>
                <w:sz w:val="21"/>
                <w:szCs w:val="21"/>
                <w:lang w:val="en-US" w:eastAsia="zh-CN" w:bidi="ar-SA"/>
              </w:rPr>
              <w:fldChar w:fldCharType="end"/>
            </w:r>
            <w:bookmarkEnd w:id="2"/>
          </w:p>
        </w:tc>
      </w:tr>
    </w:tbl>
    <w:p w14:paraId="7AFF4DA2">
      <w:pPr>
        <w:pStyle w:val="56"/>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F52496C">
      <w:pPr>
        <w:pStyle w:val="199"/>
        <w:framePr w:wrap="around"/>
      </w:pPr>
      <w:r>
        <w:t>T/</w:t>
      </w:r>
      <w:r>
        <w:fldChar w:fldCharType="begin">
          <w:ffData>
            <w:name w:val="文字1"/>
            <w:enabled/>
            <w:calcOnExit w:val="0"/>
            <w:textInput>
              <w:default w:val="CIET"/>
            </w:textInput>
          </w:ffData>
        </w:fldChar>
      </w:r>
      <w:bookmarkStart w:id="4" w:name="文字1"/>
      <w:r>
        <w:instrText xml:space="preserve"> FORMTEXT </w:instrText>
      </w:r>
      <w:r>
        <w:fldChar w:fldCharType="separate"/>
      </w:r>
      <w:r>
        <w:rPr>
          <w:rFonts w:hint="eastAsia"/>
          <w:lang w:eastAsia="zh-CN"/>
        </w:rPr>
        <w:t>CEATEC</w:t>
      </w:r>
      <w:r>
        <w:fldChar w:fldCharType="end"/>
      </w:r>
      <w:bookmarkEnd w:id="4"/>
      <w:r>
        <w:rPr>
          <w:rFonts w:hint="eastAsia"/>
        </w:rPr>
        <w:t xml:space="preserve"> </w:t>
      </w:r>
      <w:bookmarkStart w:id="5" w:name="NSTD_CODE_F"/>
      <w:r>
        <w:rPr>
          <w:rFonts w:hint="eastAsia" w:ascii="黑体" w:hAnsi="Times New Roman" w:eastAsia="黑体" w:cs="Times New Roman"/>
          <w:bCs/>
          <w:sz w:val="28"/>
          <w:szCs w:val="28"/>
          <w:lang w:val="en-US" w:eastAsia="zh-CN" w:bidi="ar-SA"/>
        </w:rPr>
        <w:fldChar w:fldCharType="begin">
          <w:ffData>
            <w:name w:val="NSTD_CODE_F"/>
            <w:enabled/>
            <w:calcOnExit w:val="0"/>
            <w:textInput>
              <w:default w:val="XXX"/>
            </w:textInput>
          </w:ffData>
        </w:fldChar>
      </w:r>
      <w:r>
        <w:rPr>
          <w:rFonts w:hint="eastAsia" w:ascii="黑体" w:hAnsi="Times New Roman" w:eastAsia="黑体" w:cs="Times New Roman"/>
          <w:bCs/>
          <w:sz w:val="28"/>
          <w:szCs w:val="28"/>
          <w:lang w:val="en-US" w:eastAsia="zh-CN" w:bidi="ar-SA"/>
        </w:rPr>
        <w:instrText xml:space="preserve">FORMTEXT</w:instrText>
      </w:r>
      <w:r>
        <w:rPr>
          <w:rFonts w:hint="eastAsia" w:ascii="黑体" w:hAnsi="Times New Roman" w:eastAsia="黑体" w:cs="Times New Roman"/>
          <w:bCs/>
          <w:sz w:val="28"/>
          <w:szCs w:val="28"/>
          <w:lang w:val="en-US" w:eastAsia="zh-CN" w:bidi="ar-SA"/>
        </w:rPr>
        <w:fldChar w:fldCharType="separate"/>
      </w:r>
      <w:r>
        <w:rPr>
          <w:rFonts w:hint="eastAsia" w:ascii="黑体" w:hAnsi="Times New Roman" w:eastAsia="黑体" w:cs="Times New Roman"/>
          <w:bCs/>
          <w:sz w:val="28"/>
          <w:szCs w:val="28"/>
          <w:lang w:val="en-US" w:eastAsia="zh-CN" w:bidi="ar-SA"/>
        </w:rPr>
        <w:t>XXX</w:t>
      </w:r>
      <w:r>
        <w:rPr>
          <w:rFonts w:hint="eastAsia" w:ascii="黑体" w:hAnsi="Times New Roman" w:eastAsia="黑体" w:cs="Times New Roman"/>
          <w:bCs/>
          <w:sz w:val="28"/>
          <w:szCs w:val="28"/>
          <w:lang w:val="en-US" w:eastAsia="zh-CN" w:bidi="ar-SA"/>
        </w:rPr>
        <w:fldChar w:fldCharType="end"/>
      </w:r>
      <w:bookmarkEnd w:id="5"/>
      <w:r>
        <w:rPr>
          <w:rFonts w:hAnsi="黑体"/>
        </w:rPr>
        <w:t>—</w:t>
      </w:r>
      <w:bookmarkStart w:id="6" w:name="NSTD_CODE_B"/>
      <w:r>
        <w:rPr>
          <w:rFonts w:ascii="黑体" w:hAnsi="Times New Roman" w:eastAsia="黑体" w:cs="Times New Roman"/>
          <w:bCs/>
          <w:sz w:val="28"/>
          <w:szCs w:val="28"/>
          <w:lang w:val="en-US" w:eastAsia="zh-CN" w:bidi="ar-SA"/>
        </w:rPr>
        <w:fldChar w:fldCharType="begin">
          <w:ffData>
            <w:name w:val="NSTD_CODE_B"/>
            <w:enabled/>
            <w:calcOnExit w:val="0"/>
            <w:textInput>
              <w:default w:val="2026"/>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2026</w:t>
      </w:r>
      <w:r>
        <w:rPr>
          <w:rFonts w:ascii="黑体" w:hAnsi="Times New Roman" w:eastAsia="黑体" w:cs="Times New Roman"/>
          <w:bCs/>
          <w:sz w:val="28"/>
          <w:szCs w:val="28"/>
          <w:lang w:val="en-US" w:eastAsia="zh-CN" w:bidi="ar-SA"/>
        </w:rPr>
        <w:fldChar w:fldCharType="end"/>
      </w:r>
      <w:bookmarkEnd w:id="6"/>
    </w:p>
    <w:p w14:paraId="02D77A99">
      <w:pPr>
        <w:pStyle w:val="200"/>
        <w:framePr w:wrap="around"/>
      </w:pPr>
    </w:p>
    <w:p w14:paraId="1F86E234">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p>
    <w:p w14:paraId="14A0953A">
      <w:pPr>
        <w:pStyle w:val="201"/>
        <w:framePr w:h="6974" w:hRule="exact" w:wrap="around" w:x="1419" w:anchorLock="1"/>
        <w:rPr>
          <w:rFonts w:hint="eastAsia"/>
        </w:rPr>
      </w:pPr>
      <w:bookmarkStart w:id="7" w:name="CSTD_NAME"/>
      <w:r>
        <w:rPr>
          <w:rFonts w:hint="eastAsia" w:ascii="黑体" w:hAnsi="黑体" w:eastAsia="黑体" w:cs="Times New Roman"/>
          <w:bCs/>
          <w:sz w:val="52"/>
          <w:lang w:val="en-US" w:eastAsia="zh-CN" w:bidi="ar-SA"/>
        </w:rPr>
        <w:fldChar w:fldCharType="begin">
          <w:ffData>
            <w:name w:val="CSTD_NAME"/>
            <w:enabled/>
            <w:calcOnExit w:val="0"/>
            <w:textInput>
              <w:default w:val="半导体温控设备可靠性及全生命周期能效评价指南"/>
            </w:textInput>
          </w:ffData>
        </w:fldChar>
      </w:r>
      <w:r>
        <w:rPr>
          <w:rFonts w:hint="eastAsia" w:ascii="黑体" w:hAnsi="黑体" w:eastAsia="黑体" w:cs="Times New Roman"/>
          <w:bCs/>
          <w:sz w:val="52"/>
          <w:lang w:val="en-US" w:eastAsia="zh-CN" w:bidi="ar-SA"/>
        </w:rPr>
        <w:instrText xml:space="preserve">FORMTEXT</w:instrText>
      </w:r>
      <w:r>
        <w:rPr>
          <w:rFonts w:hint="eastAsia" w:ascii="黑体" w:hAnsi="黑体" w:eastAsia="黑体" w:cs="Times New Roman"/>
          <w:bCs/>
          <w:sz w:val="52"/>
          <w:lang w:val="en-US" w:eastAsia="zh-CN" w:bidi="ar-SA"/>
        </w:rPr>
        <w:fldChar w:fldCharType="separate"/>
      </w:r>
      <w:r>
        <w:rPr>
          <w:rFonts w:hint="eastAsia" w:ascii="黑体" w:hAnsi="黑体" w:eastAsia="黑体" w:cs="Times New Roman"/>
          <w:bCs/>
          <w:sz w:val="52"/>
          <w:lang w:val="en-US" w:eastAsia="zh-CN" w:bidi="ar-SA"/>
        </w:rPr>
        <w:t>半导体温控设备可靠性及全生命周期能效评价指南</w:t>
      </w:r>
      <w:r>
        <w:rPr>
          <w:rFonts w:hint="eastAsia" w:ascii="黑体" w:hAnsi="黑体" w:eastAsia="黑体" w:cs="Times New Roman"/>
          <w:bCs/>
          <w:sz w:val="52"/>
          <w:lang w:val="en-US" w:eastAsia="zh-CN" w:bidi="ar-SA"/>
        </w:rPr>
        <w:fldChar w:fldCharType="end"/>
      </w:r>
      <w:bookmarkEnd w:id="7"/>
    </w:p>
    <w:p w14:paraId="6F897C41">
      <w:pPr>
        <w:framePr w:w="9639" w:h="6974" w:hRule="exact" w:wrap="around" w:vAnchor="page" w:hAnchor="page" w:x="1419" w:y="6408" w:anchorLock="1"/>
        <w:ind w:left="-1418"/>
      </w:pPr>
    </w:p>
    <w:p w14:paraId="65BF7980">
      <w:pPr>
        <w:pStyle w:val="129"/>
        <w:framePr w:wrap="around"/>
        <w:pBdr>
          <w:top w:val="none" w:color="auto" w:sz="0" w:space="0"/>
          <w:left w:val="none" w:color="auto" w:sz="0" w:space="0"/>
          <w:bottom w:val="none" w:color="auto" w:sz="0" w:space="0"/>
          <w:right w:val="none" w:color="auto" w:sz="0" w:space="0"/>
        </w:pBdr>
        <w:textAlignment w:val="bottom"/>
        <w:rPr>
          <w:rFonts w:hint="eastAsia" w:eastAsia="黑体"/>
          <w:szCs w:val="28"/>
        </w:rPr>
      </w:pPr>
      <w:bookmarkStart w:id="8" w:name="ESTD_NAME"/>
      <w:r>
        <w:rPr>
          <w:rFonts w:hint="eastAsia" w:eastAsia="黑体"/>
          <w:szCs w:val="28"/>
          <w:lang w:val="en-US" w:eastAsia="zh-CN"/>
        </w:rPr>
        <w:fldChar w:fldCharType="begin">
          <w:ffData>
            <w:name w:val="ESTD_NAME"/>
            <w:enabled/>
            <w:calcOnExit w:val="0"/>
            <w:textInput>
              <w:default w:val="Guidelines for reliability and full life cycle energy efficiency evaluation of semiconductor temperature control equipment"/>
            </w:textInput>
          </w:ffData>
        </w:fldChar>
      </w:r>
      <w:r>
        <w:rPr>
          <w:rFonts w:hint="eastAsia" w:eastAsia="黑体"/>
          <w:szCs w:val="28"/>
          <w:lang w:val="en-US" w:eastAsia="zh-CN"/>
        </w:rPr>
        <w:instrText xml:space="preserve">FORMTEXT</w:instrText>
      </w:r>
      <w:r>
        <w:rPr>
          <w:rFonts w:hint="eastAsia" w:eastAsia="黑体"/>
          <w:szCs w:val="28"/>
          <w:lang w:val="en-US" w:eastAsia="zh-CN"/>
        </w:rPr>
        <w:fldChar w:fldCharType="separate"/>
      </w:r>
      <w:r>
        <w:rPr>
          <w:rFonts w:hint="eastAsia" w:eastAsia="黑体"/>
          <w:szCs w:val="28"/>
          <w:lang w:val="en-US" w:eastAsia="zh-CN"/>
        </w:rPr>
        <w:t>Guidelines for reliability and full life cycle energy efficiency evaluation of semiconductor temperature control equipment</w:t>
      </w:r>
      <w:r>
        <w:rPr>
          <w:rFonts w:hint="eastAsia" w:eastAsia="黑体"/>
          <w:szCs w:val="28"/>
          <w:lang w:val="en-US" w:eastAsia="zh-CN"/>
        </w:rPr>
        <w:fldChar w:fldCharType="end"/>
      </w:r>
      <w:bookmarkEnd w:id="8"/>
    </w:p>
    <w:p w14:paraId="635E428B">
      <w:pPr>
        <w:pStyle w:val="129"/>
        <w:framePr w:wrap="around"/>
        <w:pBdr>
          <w:top w:val="none" w:color="auto" w:sz="0" w:space="0"/>
          <w:left w:val="none" w:color="auto" w:sz="0" w:space="0"/>
          <w:bottom w:val="none" w:color="auto" w:sz="0" w:space="0"/>
          <w:right w:val="none" w:color="auto" w:sz="0" w:space="0"/>
        </w:pBdr>
        <w:textAlignment w:val="bottom"/>
        <w:rPr>
          <w:rFonts w:hint="eastAsia" w:eastAsia="黑体"/>
          <w:szCs w:val="28"/>
        </w:rPr>
      </w:pPr>
      <w:r>
        <w:rPr>
          <w:rFonts w:hint="eastAsia" w:eastAsia="黑体"/>
          <w:szCs w:val="28"/>
        </w:rPr>
        <w:t>（征求意见稿）</w:t>
      </w:r>
    </w:p>
    <w:p w14:paraId="50139799">
      <w:pPr>
        <w:pStyle w:val="129"/>
        <w:framePr w:wrap="around"/>
      </w:pPr>
    </w:p>
    <w:p w14:paraId="427A2C05">
      <w:pPr>
        <w:pStyle w:val="129"/>
        <w:framePr w:wrap="around"/>
        <w:spacing w:before="440" w:after="160"/>
        <w:rPr>
          <w:sz w:val="24"/>
        </w:rPr>
      </w:pPr>
      <w:r>
        <w:rPr>
          <w:sz w:val="24"/>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9" w:name="下拉1"/>
      <w:r>
        <w:rPr>
          <w:sz w:val="24"/>
        </w:rPr>
        <w:instrText xml:space="preserve"> FORMDROPDOWN </w:instrText>
      </w:r>
      <w:r>
        <w:rPr>
          <w:sz w:val="24"/>
        </w:rPr>
        <w:fldChar w:fldCharType="separate"/>
      </w:r>
      <w:r>
        <w:rPr>
          <w:sz w:val="24"/>
        </w:rPr>
        <w:fldChar w:fldCharType="end"/>
      </w:r>
      <w:bookmarkEnd w:id="9"/>
    </w:p>
    <w:p w14:paraId="63F79FB2">
      <w:pPr>
        <w:pStyle w:val="129"/>
        <w:framePr w:wrap="around"/>
        <w:spacing w:before="720" w:beforeLines="300" w:after="72" w:afterLines="30" w:line="240" w:lineRule="auto"/>
        <w:rPr>
          <w:b/>
          <w:sz w:val="21"/>
        </w:rPr>
      </w:pPr>
      <w:r>
        <w:rPr>
          <w:b/>
          <w:sz w:val="21"/>
        </w:rPr>
        <w:fldChar w:fldCharType="begin">
          <w:ffData>
            <w:name w:val="下拉2"/>
            <w:enabled/>
            <w:calcOnExit w:val="0"/>
            <w:ddList>
              <w:listEntry w:val=" "/>
              <w:listEntry w:val="在提交反馈意见时，请将您知道的相关专利连同支持性文件一并附上。"/>
            </w:ddList>
          </w:ffData>
        </w:fldChar>
      </w:r>
      <w:bookmarkStart w:id="10" w:name="下拉2"/>
      <w:r>
        <w:rPr>
          <w:b/>
          <w:sz w:val="21"/>
        </w:rPr>
        <w:instrText xml:space="preserve"> FORMDROPDOWN </w:instrText>
      </w:r>
      <w:r>
        <w:rPr>
          <w:b/>
          <w:sz w:val="21"/>
        </w:rPr>
        <w:fldChar w:fldCharType="separate"/>
      </w:r>
      <w:r>
        <w:rPr>
          <w:b/>
          <w:sz w:val="21"/>
        </w:rPr>
        <w:fldChar w:fldCharType="end"/>
      </w:r>
      <w:bookmarkEnd w:id="10"/>
    </w:p>
    <w:p w14:paraId="44AF761D">
      <w:pPr>
        <w:pStyle w:val="129"/>
        <w:framePr w:wrap="around"/>
        <w:spacing w:before="720" w:beforeLines="300" w:after="72" w:afterLines="30" w:line="240" w:lineRule="auto"/>
        <w:rPr>
          <w:b/>
          <w:sz w:val="21"/>
        </w:rPr>
      </w:pPr>
    </w:p>
    <w:p w14:paraId="484E1B89">
      <w:pPr>
        <w:pStyle w:val="129"/>
        <w:framePr w:wrap="around"/>
        <w:spacing w:before="720" w:beforeLines="300" w:after="72" w:afterLines="30" w:line="240" w:lineRule="auto"/>
        <w:rPr>
          <w:b/>
          <w:sz w:val="21"/>
        </w:rPr>
      </w:pPr>
    </w:p>
    <w:p w14:paraId="5B4D47B2">
      <w:pPr>
        <w:pStyle w:val="129"/>
        <w:framePr w:wrap="around"/>
        <w:spacing w:before="720" w:beforeLines="300" w:after="72" w:afterLines="30" w:line="240" w:lineRule="auto"/>
        <w:rPr>
          <w:b/>
          <w:sz w:val="21"/>
        </w:rPr>
      </w:pPr>
    </w:p>
    <w:p w14:paraId="2DB64E60"/>
    <w:p w14:paraId="45E98321"/>
    <w:p w14:paraId="2A58630E"/>
    <w:p w14:paraId="1BDCD04D">
      <w:pPr>
        <w:pStyle w:val="197"/>
        <w:framePr w:wrap="around" w:y="14176"/>
      </w:pPr>
      <w:bookmarkStart w:id="11" w:name="PLSH_DATE_Y"/>
      <w:r>
        <w:rPr>
          <w:rFonts w:ascii="黑体" w:hAnsi="Times New Roman" w:eastAsia="黑体" w:cs="Times New Roman"/>
          <w:sz w:val="28"/>
          <w:lang w:val="en-US" w:eastAsia="zh-CN" w:bidi="ar-SA"/>
        </w:rPr>
        <w:fldChar w:fldCharType="begin">
          <w:ffData>
            <w:name w:val="PLSH_DATE_Y"/>
            <w:enabled/>
            <w:calcOnExit w:val="0"/>
            <w:textInput>
              <w:default w:val="2026"/>
              <w:maxLength w:val="4"/>
            </w:textInput>
          </w:ffData>
        </w:fldChar>
      </w:r>
      <w:r>
        <w:rPr>
          <w:rFonts w:ascii="黑体" w:hAnsi="Times New Roman" w:eastAsia="黑体" w:cs="Times New Roman"/>
          <w:sz w:val="28"/>
          <w:lang w:val="en-US" w:eastAsia="zh-CN" w:bidi="ar-SA"/>
        </w:rPr>
        <w:instrText xml:space="preserve">FORMTEXT</w:instrText>
      </w:r>
      <w:r>
        <w:rPr>
          <w:rFonts w:ascii="黑体" w:hAnsi="Times New Roman" w:eastAsia="黑体" w:cs="Times New Roman"/>
          <w:sz w:val="28"/>
          <w:lang w:val="en-US" w:eastAsia="zh-CN" w:bidi="ar-SA"/>
        </w:rPr>
        <w:fldChar w:fldCharType="separate"/>
      </w:r>
      <w:r>
        <w:rPr>
          <w:rFonts w:ascii="黑体" w:hAnsi="Times New Roman" w:eastAsia="黑体" w:cs="Times New Roman"/>
          <w:sz w:val="28"/>
          <w:lang w:val="en-US" w:eastAsia="zh-CN" w:bidi="ar-SA"/>
        </w:rPr>
        <w:t>2026</w:t>
      </w:r>
      <w:r>
        <w:rPr>
          <w:rFonts w:ascii="黑体" w:hAnsi="Times New Roman" w:eastAsia="黑体" w:cs="Times New Roman"/>
          <w:sz w:val="28"/>
          <w:lang w:val="en-US" w:eastAsia="zh-CN" w:bidi="ar-SA"/>
        </w:rPr>
        <w:fldChar w:fldCharType="end"/>
      </w:r>
      <w:bookmarkEnd w:id="11"/>
      <w:r>
        <w:rPr>
          <w:rFonts w:ascii="黑体"/>
        </w:rPr>
        <w:t>-</w:t>
      </w:r>
      <w:bookmarkStart w:id="12" w:name="PLSH_DATE_M"/>
      <w:r>
        <w:rPr>
          <w:rFonts w:ascii="黑体" w:hAnsi="Times New Roman" w:eastAsia="黑体" w:cs="Times New Roman"/>
          <w:sz w:val="28"/>
          <w:lang w:val="en-US" w:eastAsia="zh-CN" w:bidi="ar-SA"/>
        </w:rPr>
        <w:fldChar w:fldCharType="begin">
          <w:ffData>
            <w:name w:val="PLSH_DATE_M"/>
            <w:enabled/>
            <w:calcOnExit w:val="0"/>
            <w:textInput>
              <w:default w:val="XX"/>
              <w:maxLength w:val="2"/>
            </w:textInput>
          </w:ffData>
        </w:fldChar>
      </w:r>
      <w:r>
        <w:rPr>
          <w:rFonts w:ascii="黑体" w:hAnsi="Times New Roman" w:eastAsia="黑体" w:cs="Times New Roman"/>
          <w:sz w:val="28"/>
          <w:lang w:val="en-US" w:eastAsia="zh-CN" w:bidi="ar-SA"/>
        </w:rPr>
        <w:instrText xml:space="preserve">FORMTEXT</w:instrText>
      </w:r>
      <w:r>
        <w:rPr>
          <w:rFonts w:ascii="黑体" w:hAnsi="Times New Roman" w:eastAsia="黑体" w:cs="Times New Roman"/>
          <w:sz w:val="28"/>
          <w:lang w:val="en-US" w:eastAsia="zh-CN" w:bidi="ar-SA"/>
        </w:rPr>
        <w:fldChar w:fldCharType="separate"/>
      </w:r>
      <w:r>
        <w:rPr>
          <w:rFonts w:ascii="黑体" w:hAnsi="Times New Roman" w:eastAsia="黑体" w:cs="Times New Roman"/>
          <w:sz w:val="28"/>
          <w:lang w:val="en-US" w:eastAsia="zh-CN" w:bidi="ar-SA"/>
        </w:rPr>
        <w:t>XX</w:t>
      </w:r>
      <w:r>
        <w:rPr>
          <w:rFonts w:ascii="黑体" w:hAnsi="Times New Roman" w:eastAsia="黑体" w:cs="Times New Roman"/>
          <w:sz w:val="28"/>
          <w:lang w:val="en-US" w:eastAsia="zh-CN" w:bidi="ar-SA"/>
        </w:rPr>
        <w:fldChar w:fldCharType="end"/>
      </w:r>
      <w:bookmarkEnd w:id="12"/>
      <w:r>
        <w:rPr>
          <w:rFonts w:ascii="黑体"/>
        </w:rPr>
        <w:t>-</w:t>
      </w:r>
      <w:bookmarkStart w:id="13" w:name="PLSH_DATE_D"/>
      <w:r>
        <w:rPr>
          <w:rFonts w:ascii="黑体" w:hAnsi="Times New Roman" w:eastAsia="黑体" w:cs="Times New Roman"/>
          <w:sz w:val="28"/>
          <w:lang w:val="en-US" w:eastAsia="zh-CN" w:bidi="ar-SA"/>
        </w:rPr>
        <w:fldChar w:fldCharType="begin">
          <w:ffData>
            <w:name w:val="PLSH_DATE_D"/>
            <w:enabled/>
            <w:calcOnExit w:val="0"/>
            <w:textInput>
              <w:default w:val="XX"/>
              <w:maxLength w:val="2"/>
            </w:textInput>
          </w:ffData>
        </w:fldChar>
      </w:r>
      <w:r>
        <w:rPr>
          <w:rFonts w:ascii="黑体" w:hAnsi="Times New Roman" w:eastAsia="黑体" w:cs="Times New Roman"/>
          <w:sz w:val="28"/>
          <w:lang w:val="en-US" w:eastAsia="zh-CN" w:bidi="ar-SA"/>
        </w:rPr>
        <w:instrText xml:space="preserve">FORMTEXT</w:instrText>
      </w:r>
      <w:r>
        <w:rPr>
          <w:rFonts w:ascii="黑体" w:hAnsi="Times New Roman" w:eastAsia="黑体" w:cs="Times New Roman"/>
          <w:sz w:val="28"/>
          <w:lang w:val="en-US" w:eastAsia="zh-CN" w:bidi="ar-SA"/>
        </w:rPr>
        <w:fldChar w:fldCharType="separate"/>
      </w:r>
      <w:r>
        <w:rPr>
          <w:rFonts w:ascii="黑体" w:hAnsi="Times New Roman" w:eastAsia="黑体" w:cs="Times New Roman"/>
          <w:sz w:val="28"/>
          <w:lang w:val="en-US" w:eastAsia="zh-CN" w:bidi="ar-SA"/>
        </w:rPr>
        <w:t>XX</w:t>
      </w:r>
      <w:r>
        <w:rPr>
          <w:rFonts w:ascii="黑体" w:hAnsi="Times New Roman" w:eastAsia="黑体" w:cs="Times New Roman"/>
          <w:sz w:val="28"/>
          <w:lang w:val="en-US" w:eastAsia="zh-CN" w:bidi="ar-SA"/>
        </w:rPr>
        <w:fldChar w:fldCharType="end"/>
      </w:r>
      <w:bookmarkEnd w:id="13"/>
      <w:r>
        <w:rPr>
          <w:rFonts w:hint="eastAsia"/>
        </w:rPr>
        <w:t>发布</w:t>
      </w:r>
    </w:p>
    <w:p w14:paraId="012FE701">
      <w:pPr>
        <w:pStyle w:val="198"/>
        <w:framePr w:wrap="around" w:y="14176"/>
      </w:pPr>
      <w:bookmarkStart w:id="14" w:name="CROT_DATE_Y"/>
      <w:r>
        <w:rPr>
          <w:rFonts w:ascii="黑体" w:hAnsi="Times New Roman" w:eastAsia="黑体" w:cs="Times New Roman"/>
          <w:sz w:val="28"/>
          <w:lang w:val="en-US" w:eastAsia="zh-CN" w:bidi="ar-SA"/>
        </w:rPr>
        <w:fldChar w:fldCharType="begin">
          <w:ffData>
            <w:name w:val="CROT_DATE_Y"/>
            <w:enabled/>
            <w:calcOnExit w:val="0"/>
            <w:textInput>
              <w:default w:val="2026"/>
              <w:maxLength w:val="4"/>
            </w:textInput>
          </w:ffData>
        </w:fldChar>
      </w:r>
      <w:r>
        <w:rPr>
          <w:rFonts w:ascii="黑体" w:hAnsi="Times New Roman" w:eastAsia="黑体" w:cs="Times New Roman"/>
          <w:sz w:val="28"/>
          <w:lang w:val="en-US" w:eastAsia="zh-CN" w:bidi="ar-SA"/>
        </w:rPr>
        <w:instrText xml:space="preserve">FORMTEXT</w:instrText>
      </w:r>
      <w:r>
        <w:rPr>
          <w:rFonts w:ascii="黑体" w:hAnsi="Times New Roman" w:eastAsia="黑体" w:cs="Times New Roman"/>
          <w:sz w:val="28"/>
          <w:lang w:val="en-US" w:eastAsia="zh-CN" w:bidi="ar-SA"/>
        </w:rPr>
        <w:fldChar w:fldCharType="separate"/>
      </w:r>
      <w:r>
        <w:rPr>
          <w:rFonts w:ascii="黑体" w:hAnsi="Times New Roman" w:eastAsia="黑体" w:cs="Times New Roman"/>
          <w:sz w:val="28"/>
          <w:lang w:val="en-US" w:eastAsia="zh-CN" w:bidi="ar-SA"/>
        </w:rPr>
        <w:t>2026</w:t>
      </w:r>
      <w:r>
        <w:rPr>
          <w:rFonts w:ascii="黑体" w:hAnsi="Times New Roman" w:eastAsia="黑体" w:cs="Times New Roman"/>
          <w:sz w:val="28"/>
          <w:lang w:val="en-US" w:eastAsia="zh-CN" w:bidi="ar-SA"/>
        </w:rPr>
        <w:fldChar w:fldCharType="end"/>
      </w:r>
      <w:bookmarkEnd w:id="14"/>
      <w:r>
        <w:rPr>
          <w:rFonts w:ascii="黑体"/>
        </w:rPr>
        <w:t>-</w:t>
      </w:r>
      <w:bookmarkStart w:id="15" w:name="CROT_DATE_M"/>
      <w:r>
        <w:rPr>
          <w:rFonts w:ascii="黑体" w:hAnsi="Times New Roman" w:eastAsia="黑体" w:cs="Times New Roman"/>
          <w:sz w:val="28"/>
          <w:lang w:val="en-US" w:eastAsia="zh-CN" w:bidi="ar-SA"/>
        </w:rPr>
        <w:fldChar w:fldCharType="begin">
          <w:ffData>
            <w:name w:val="CROT_DATE_M"/>
            <w:enabled/>
            <w:calcOnExit w:val="0"/>
            <w:textInput>
              <w:default w:val="XX"/>
              <w:maxLength w:val="2"/>
            </w:textInput>
          </w:ffData>
        </w:fldChar>
      </w:r>
      <w:r>
        <w:rPr>
          <w:rFonts w:ascii="黑体" w:hAnsi="Times New Roman" w:eastAsia="黑体" w:cs="Times New Roman"/>
          <w:sz w:val="28"/>
          <w:lang w:val="en-US" w:eastAsia="zh-CN" w:bidi="ar-SA"/>
        </w:rPr>
        <w:instrText xml:space="preserve">FORMTEXT</w:instrText>
      </w:r>
      <w:r>
        <w:rPr>
          <w:rFonts w:ascii="黑体" w:hAnsi="Times New Roman" w:eastAsia="黑体" w:cs="Times New Roman"/>
          <w:sz w:val="28"/>
          <w:lang w:val="en-US" w:eastAsia="zh-CN" w:bidi="ar-SA"/>
        </w:rPr>
        <w:fldChar w:fldCharType="separate"/>
      </w:r>
      <w:r>
        <w:rPr>
          <w:rFonts w:ascii="黑体" w:hAnsi="Times New Roman" w:eastAsia="黑体" w:cs="Times New Roman"/>
          <w:sz w:val="28"/>
          <w:lang w:val="en-US" w:eastAsia="zh-CN" w:bidi="ar-SA"/>
        </w:rPr>
        <w:t>XX</w:t>
      </w:r>
      <w:r>
        <w:rPr>
          <w:rFonts w:ascii="黑体" w:hAnsi="Times New Roman" w:eastAsia="黑体" w:cs="Times New Roman"/>
          <w:sz w:val="28"/>
          <w:lang w:val="en-US" w:eastAsia="zh-CN" w:bidi="ar-SA"/>
        </w:rPr>
        <w:fldChar w:fldCharType="end"/>
      </w:r>
      <w:bookmarkEnd w:id="15"/>
      <w:r>
        <w:rPr>
          <w:rFonts w:ascii="黑体"/>
        </w:rPr>
        <w:t>-</w:t>
      </w:r>
      <w:bookmarkStart w:id="16" w:name="CROT_DATE_D"/>
      <w:r>
        <w:rPr>
          <w:rFonts w:ascii="黑体" w:hAnsi="Times New Roman" w:eastAsia="黑体" w:cs="Times New Roman"/>
          <w:sz w:val="28"/>
          <w:lang w:val="en-US" w:eastAsia="zh-CN" w:bidi="ar-SA"/>
        </w:rPr>
        <w:fldChar w:fldCharType="begin">
          <w:ffData>
            <w:name w:val="CROT_DATE_D"/>
            <w:enabled/>
            <w:calcOnExit w:val="0"/>
            <w:textInput>
              <w:default w:val="XX"/>
              <w:maxLength w:val="2"/>
            </w:textInput>
          </w:ffData>
        </w:fldChar>
      </w:r>
      <w:r>
        <w:rPr>
          <w:rFonts w:ascii="黑体" w:hAnsi="Times New Roman" w:eastAsia="黑体" w:cs="Times New Roman"/>
          <w:sz w:val="28"/>
          <w:lang w:val="en-US" w:eastAsia="zh-CN" w:bidi="ar-SA"/>
        </w:rPr>
        <w:instrText xml:space="preserve">FORMTEXT</w:instrText>
      </w:r>
      <w:r>
        <w:rPr>
          <w:rFonts w:ascii="黑体" w:hAnsi="Times New Roman" w:eastAsia="黑体" w:cs="Times New Roman"/>
          <w:sz w:val="28"/>
          <w:lang w:val="en-US" w:eastAsia="zh-CN" w:bidi="ar-SA"/>
        </w:rPr>
        <w:fldChar w:fldCharType="separate"/>
      </w:r>
      <w:r>
        <w:rPr>
          <w:rFonts w:ascii="黑体" w:hAnsi="Times New Roman" w:eastAsia="黑体" w:cs="Times New Roman"/>
          <w:sz w:val="28"/>
          <w:lang w:val="en-US" w:eastAsia="zh-CN" w:bidi="ar-SA"/>
        </w:rPr>
        <w:t>XX</w:t>
      </w:r>
      <w:r>
        <w:rPr>
          <w:rFonts w:ascii="黑体" w:hAnsi="Times New Roman" w:eastAsia="黑体" w:cs="Times New Roman"/>
          <w:sz w:val="28"/>
          <w:lang w:val="en-US" w:eastAsia="zh-CN" w:bidi="ar-SA"/>
        </w:rPr>
        <w:fldChar w:fldCharType="end"/>
      </w:r>
      <w:bookmarkEnd w:id="16"/>
      <w:r>
        <w:rPr>
          <w:rFonts w:hint="eastAsia"/>
        </w:rPr>
        <w:t>实施</w:t>
      </w:r>
    </w:p>
    <w:p w14:paraId="25BDBA5A">
      <w:pPr>
        <w:pStyle w:val="155"/>
        <w:framePr w:h="584" w:hRule="exact" w:hSpace="181" w:vSpace="181" w:wrap="around" w:vAnchor="page" w:y="14727"/>
        <w:rPr>
          <w:rFonts w:hint="eastAsia" w:hAnsi="黑体"/>
        </w:rPr>
      </w:pPr>
      <w:bookmarkStart w:id="17" w:name="fm"/>
      <w:r>
        <w:rPr>
          <w:rFonts w:ascii="黑体" w:hAnsi="黑体" w:eastAsia="黑体" w:cs="Times New Roman"/>
          <w:b w:val="0"/>
          <w:w w:val="100"/>
          <w:sz w:val="28"/>
          <w:lang w:val="en-US" w:eastAsia="zh-CN" w:bidi="ar-SA"/>
        </w:rPr>
        <w:fldChar w:fldCharType="begin">
          <w:ffData>
            <w:name w:val="fm"/>
            <w:enabled/>
            <w:calcOnExit w:val="0"/>
            <w:textInput>
              <w:default w:val="中国欧洲经济技术合作协会"/>
            </w:textInput>
          </w:ffData>
        </w:fldChar>
      </w:r>
      <w:r>
        <w:rPr>
          <w:rFonts w:ascii="黑体" w:hAnsi="黑体" w:eastAsia="黑体" w:cs="Times New Roman"/>
          <w:b w:val="0"/>
          <w:w w:val="100"/>
          <w:sz w:val="28"/>
          <w:lang w:val="en-US" w:eastAsia="zh-CN" w:bidi="ar-SA"/>
        </w:rPr>
        <w:instrText xml:space="preserve">FORMTEXT</w:instrText>
      </w:r>
      <w:r>
        <w:rPr>
          <w:rFonts w:ascii="黑体" w:hAnsi="黑体" w:eastAsia="黑体" w:cs="Times New Roman"/>
          <w:b w:val="0"/>
          <w:w w:val="100"/>
          <w:sz w:val="28"/>
          <w:lang w:val="en-US" w:eastAsia="zh-CN" w:bidi="ar-SA"/>
        </w:rPr>
        <w:fldChar w:fldCharType="separate"/>
      </w:r>
      <w:r>
        <w:rPr>
          <w:rFonts w:ascii="黑体" w:hAnsi="黑体" w:eastAsia="黑体" w:cs="Times New Roman"/>
          <w:b w:val="0"/>
          <w:w w:val="100"/>
          <w:sz w:val="28"/>
          <w:lang w:val="en-US" w:eastAsia="zh-CN" w:bidi="ar-SA"/>
        </w:rPr>
        <w:t>中国欧洲经济技术合作协会</w:t>
      </w:r>
      <w:r>
        <w:rPr>
          <w:rFonts w:ascii="黑体" w:hAnsi="黑体" w:eastAsia="黑体" w:cs="Times New Roman"/>
          <w:b w:val="0"/>
          <w:w w:val="100"/>
          <w:sz w:val="28"/>
          <w:lang w:val="en-US" w:eastAsia="zh-CN" w:bidi="ar-SA"/>
        </w:rPr>
        <w:fldChar w:fldCharType="end"/>
      </w:r>
      <w:bookmarkEnd w:id="17"/>
      <w:r>
        <w:rPr>
          <w:rFonts w:ascii="Times New Roman"/>
          <w:w w:val="100"/>
          <w:sz w:val="28"/>
        </w:rPr>
        <w:t>  </w:t>
      </w:r>
      <w:r>
        <w:rPr>
          <w:rStyle w:val="233"/>
          <w:rFonts w:hint="eastAsia" w:hAnsi="黑体"/>
          <w:position w:val="0"/>
        </w:rPr>
        <w:t>发</w:t>
      </w:r>
      <w:r>
        <w:rPr>
          <w:rStyle w:val="233"/>
          <w:rFonts w:hint="eastAsia" w:hAnsi="黑体"/>
          <w:spacing w:val="0"/>
          <w:position w:val="0"/>
        </w:rPr>
        <w:t>布</w:t>
      </w:r>
    </w:p>
    <w:p w14:paraId="7AA2CFE1">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417" w:header="1418" w:footer="1134" w:gutter="283"/>
          <w:cols w:space="0" w:num="1"/>
          <w:docGrid w:linePitch="312" w:charSpace="0"/>
        </w:sectPr>
      </w:pPr>
      <w:r>
        <w:rPr>
          <w:rFonts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p w14:paraId="530DF77E">
      <w:pPr>
        <w:pStyle w:val="96"/>
        <w:keepNext w:val="0"/>
        <w:keepLines w:val="0"/>
        <w:pageBreakBefore w:val="0"/>
        <w:widowControl w:val="0"/>
        <w:kinsoku/>
        <w:wordWrap/>
        <w:overflowPunct/>
        <w:topLinePunct w:val="0"/>
        <w:autoSpaceDE/>
        <w:autoSpaceDN/>
        <w:bidi w:val="0"/>
        <w:adjustRightInd w:val="0"/>
        <w:snapToGrid/>
        <w:spacing w:before="850" w:after="680" w:afterLines="0"/>
        <w:textAlignment w:val="auto"/>
      </w:pPr>
      <w:bookmarkStart w:id="18" w:name="BookMark1"/>
      <w:bookmarkStart w:id="19" w:name="_Toc150158766"/>
      <w:bookmarkStart w:id="20" w:name="_Toc148612844"/>
      <w:bookmarkStart w:id="21" w:name="_Toc150158739"/>
      <w:r>
        <w:rPr>
          <w:rFonts w:hint="eastAsia"/>
          <w:spacing w:val="320"/>
        </w:rPr>
        <w:t>目</w:t>
      </w:r>
      <w:r>
        <w:rPr>
          <w:rFonts w:hint="eastAsia"/>
        </w:rPr>
        <w:t>次</w:t>
      </w:r>
    </w:p>
    <w:p w14:paraId="468AD3BF">
      <w:pPr>
        <w:pStyle w:val="20"/>
        <w:tabs>
          <w:tab w:val="right" w:leader="dot" w:pos="9355"/>
        </w:tabs>
      </w:pPr>
      <w:r>
        <w:fldChar w:fldCharType="begin"/>
      </w:r>
      <w:r>
        <w:instrText xml:space="preserve"> TOC \o "1-1" \h \t "标准文件_一级条标题,2,标准文件_附录一级条标题,2," </w:instrText>
      </w:r>
      <w:r>
        <w:fldChar w:fldCharType="separate"/>
      </w:r>
      <w:r>
        <w:fldChar w:fldCharType="begin"/>
      </w:r>
      <w:r>
        <w:instrText xml:space="preserve"> HYPERLINK \l _Toc2678 </w:instrText>
      </w:r>
      <w:r>
        <w:fldChar w:fldCharType="separate"/>
      </w:r>
      <w:r>
        <w:rPr>
          <w:rFonts w:hint="eastAsia"/>
          <w:spacing w:val="320"/>
        </w:rPr>
        <w:t>前</w:t>
      </w:r>
      <w:r>
        <w:rPr>
          <w:rFonts w:hint="eastAsia"/>
        </w:rPr>
        <w:t>言</w:t>
      </w:r>
      <w:r>
        <w:tab/>
      </w:r>
      <w:r>
        <w:rPr>
          <w:rFonts w:hint="eastAsia" w:ascii="宋体" w:hAnsi="宋体" w:eastAsia="宋体" w:cs="宋体"/>
        </w:rPr>
        <w:t>Ⅲ</w:t>
      </w:r>
      <w:r>
        <w:fldChar w:fldCharType="end"/>
      </w:r>
    </w:p>
    <w:p w14:paraId="385DCD3A">
      <w:pPr>
        <w:pStyle w:val="20"/>
        <w:tabs>
          <w:tab w:val="right" w:leader="dot" w:pos="9355"/>
        </w:tabs>
      </w:pPr>
      <w:r>
        <w:fldChar w:fldCharType="begin"/>
      </w:r>
      <w:r>
        <w:instrText xml:space="preserve"> HYPERLINK \l _Toc12631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_Toc12631 \h </w:instrText>
      </w:r>
      <w:r>
        <w:fldChar w:fldCharType="separate"/>
      </w:r>
      <w:r>
        <w:t>1</w:t>
      </w:r>
      <w:r>
        <w:fldChar w:fldCharType="end"/>
      </w:r>
      <w:r>
        <w:fldChar w:fldCharType="end"/>
      </w:r>
    </w:p>
    <w:p w14:paraId="7CCF89F5">
      <w:pPr>
        <w:pStyle w:val="20"/>
        <w:tabs>
          <w:tab w:val="right" w:leader="dot" w:pos="9355"/>
        </w:tabs>
      </w:pPr>
      <w:r>
        <w:fldChar w:fldCharType="begin"/>
      </w:r>
      <w:r>
        <w:instrText xml:space="preserve"> HYPERLINK \l _Toc14163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_Toc14163 \h </w:instrText>
      </w:r>
      <w:r>
        <w:fldChar w:fldCharType="separate"/>
      </w:r>
      <w:r>
        <w:t>1</w:t>
      </w:r>
      <w:r>
        <w:fldChar w:fldCharType="end"/>
      </w:r>
      <w:r>
        <w:fldChar w:fldCharType="end"/>
      </w:r>
    </w:p>
    <w:p w14:paraId="270BE7C8">
      <w:pPr>
        <w:pStyle w:val="20"/>
        <w:tabs>
          <w:tab w:val="right" w:leader="dot" w:pos="9355"/>
        </w:tabs>
      </w:pPr>
      <w:r>
        <w:fldChar w:fldCharType="begin"/>
      </w:r>
      <w:r>
        <w:instrText xml:space="preserve"> HYPERLINK \l _Toc9651 </w:instrText>
      </w:r>
      <w:r>
        <w:fldChar w:fldCharType="separate"/>
      </w:r>
      <w:r>
        <w:rPr>
          <w:rFonts w:hint="eastAsia" w:ascii="黑体" w:eastAsia="黑体"/>
          <w:i w:val="0"/>
        </w:rPr>
        <w:t xml:space="preserve">3 </w:t>
      </w:r>
      <w:r>
        <w:rPr>
          <w:rFonts w:hint="eastAsia"/>
        </w:rPr>
        <w:t>术语和定义</w:t>
      </w:r>
      <w:r>
        <w:tab/>
      </w:r>
      <w:r>
        <w:fldChar w:fldCharType="begin"/>
      </w:r>
      <w:r>
        <w:instrText xml:space="preserve"> PAGEREF _Toc9651 \h </w:instrText>
      </w:r>
      <w:r>
        <w:fldChar w:fldCharType="separate"/>
      </w:r>
      <w:r>
        <w:t>1</w:t>
      </w:r>
      <w:r>
        <w:fldChar w:fldCharType="end"/>
      </w:r>
      <w:r>
        <w:fldChar w:fldCharType="end"/>
      </w:r>
    </w:p>
    <w:p w14:paraId="0755A902">
      <w:pPr>
        <w:pStyle w:val="20"/>
        <w:tabs>
          <w:tab w:val="right" w:leader="dot" w:pos="9355"/>
        </w:tabs>
      </w:pPr>
      <w:r>
        <w:fldChar w:fldCharType="begin"/>
      </w:r>
      <w:r>
        <w:instrText xml:space="preserve"> HYPERLINK \l _Toc18693 </w:instrText>
      </w:r>
      <w:r>
        <w:fldChar w:fldCharType="separate"/>
      </w:r>
      <w:r>
        <w:rPr>
          <w:rFonts w:hint="eastAsia" w:ascii="黑体" w:eastAsia="黑体"/>
          <w:i w:val="0"/>
          <w:lang w:val="en-US" w:eastAsia="zh-CN"/>
        </w:rPr>
        <w:t xml:space="preserve">4 </w:t>
      </w:r>
      <w:r>
        <w:rPr>
          <w:rFonts w:hint="eastAsia"/>
          <w:lang w:val="en-US" w:eastAsia="zh-CN"/>
        </w:rPr>
        <w:t>技术要求</w:t>
      </w:r>
      <w:r>
        <w:tab/>
      </w:r>
      <w:r>
        <w:fldChar w:fldCharType="begin"/>
      </w:r>
      <w:r>
        <w:instrText xml:space="preserve"> PAGEREF _Toc18693 \h </w:instrText>
      </w:r>
      <w:r>
        <w:fldChar w:fldCharType="separate"/>
      </w:r>
      <w:r>
        <w:t>1</w:t>
      </w:r>
      <w:r>
        <w:fldChar w:fldCharType="end"/>
      </w:r>
      <w:r>
        <w:fldChar w:fldCharType="end"/>
      </w:r>
    </w:p>
    <w:p w14:paraId="7A174C96">
      <w:pPr>
        <w:pStyle w:val="25"/>
        <w:tabs>
          <w:tab w:val="right" w:leader="dot" w:pos="9355"/>
          <w:tab w:val="clear" w:pos="9344"/>
        </w:tabs>
      </w:pPr>
      <w:r>
        <w:fldChar w:fldCharType="begin"/>
      </w:r>
      <w:r>
        <w:instrText xml:space="preserve"> HYPERLINK \l _Toc1390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lang w:val="en-US" w:eastAsia="zh-CN"/>
        </w:rPr>
        <w:t xml:space="preserve">4.1 </w:t>
      </w:r>
      <w:r>
        <w:rPr>
          <w:rFonts w:hint="eastAsia"/>
          <w:szCs w:val="24"/>
          <w:lang w:val="en-US" w:eastAsia="zh-CN"/>
        </w:rPr>
        <w:t>运行可靠性要求</w:t>
      </w:r>
      <w:r>
        <w:tab/>
      </w:r>
      <w:r>
        <w:fldChar w:fldCharType="begin"/>
      </w:r>
      <w:r>
        <w:instrText xml:space="preserve"> PAGEREF _Toc1390 \h </w:instrText>
      </w:r>
      <w:r>
        <w:fldChar w:fldCharType="separate"/>
      </w:r>
      <w:r>
        <w:t>1</w:t>
      </w:r>
      <w:r>
        <w:fldChar w:fldCharType="end"/>
      </w:r>
      <w:r>
        <w:fldChar w:fldCharType="end"/>
      </w:r>
    </w:p>
    <w:p w14:paraId="6612C98B">
      <w:pPr>
        <w:pStyle w:val="25"/>
        <w:tabs>
          <w:tab w:val="right" w:leader="dot" w:pos="9355"/>
          <w:tab w:val="clear" w:pos="9344"/>
        </w:tabs>
      </w:pPr>
      <w:r>
        <w:fldChar w:fldCharType="begin"/>
      </w:r>
      <w:r>
        <w:instrText xml:space="preserve"> HYPERLINK \l _Toc18441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lang w:val="en-US" w:eastAsia="zh-CN"/>
        </w:rPr>
        <w:t xml:space="preserve">4.2 </w:t>
      </w:r>
      <w:r>
        <w:rPr>
          <w:rFonts w:hint="eastAsia"/>
          <w:szCs w:val="24"/>
          <w:lang w:val="en-US" w:eastAsia="zh-CN"/>
        </w:rPr>
        <w:t>安全可靠性要求</w:t>
      </w:r>
      <w:r>
        <w:tab/>
      </w:r>
      <w:r>
        <w:fldChar w:fldCharType="begin"/>
      </w:r>
      <w:r>
        <w:instrText xml:space="preserve"> PAGEREF _Toc18441 \h </w:instrText>
      </w:r>
      <w:r>
        <w:fldChar w:fldCharType="separate"/>
      </w:r>
      <w:r>
        <w:t>2</w:t>
      </w:r>
      <w:r>
        <w:fldChar w:fldCharType="end"/>
      </w:r>
      <w:r>
        <w:fldChar w:fldCharType="end"/>
      </w:r>
    </w:p>
    <w:p w14:paraId="12A33287">
      <w:pPr>
        <w:pStyle w:val="25"/>
        <w:tabs>
          <w:tab w:val="right" w:leader="dot" w:pos="9355"/>
          <w:tab w:val="clear" w:pos="9344"/>
        </w:tabs>
      </w:pPr>
      <w:r>
        <w:fldChar w:fldCharType="begin"/>
      </w:r>
      <w:r>
        <w:instrText xml:space="preserve"> HYPERLINK \l _Toc6118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lang w:val="en-US" w:eastAsia="zh-CN"/>
        </w:rPr>
        <w:t xml:space="preserve">4.3 </w:t>
      </w:r>
      <w:r>
        <w:rPr>
          <w:rFonts w:hint="eastAsia"/>
          <w:szCs w:val="24"/>
          <w:lang w:val="en-US" w:eastAsia="zh-CN"/>
        </w:rPr>
        <w:t>寿命可靠性要求</w:t>
      </w:r>
      <w:r>
        <w:tab/>
      </w:r>
      <w:r>
        <w:fldChar w:fldCharType="begin"/>
      </w:r>
      <w:r>
        <w:instrText xml:space="preserve"> PAGEREF _Toc6118 \h </w:instrText>
      </w:r>
      <w:r>
        <w:fldChar w:fldCharType="separate"/>
      </w:r>
      <w:r>
        <w:t>2</w:t>
      </w:r>
      <w:r>
        <w:fldChar w:fldCharType="end"/>
      </w:r>
      <w:r>
        <w:fldChar w:fldCharType="end"/>
      </w:r>
    </w:p>
    <w:p w14:paraId="766D6588">
      <w:pPr>
        <w:pStyle w:val="20"/>
        <w:tabs>
          <w:tab w:val="right" w:leader="dot" w:pos="9355"/>
        </w:tabs>
      </w:pPr>
      <w:r>
        <w:fldChar w:fldCharType="begin"/>
      </w:r>
      <w:r>
        <w:instrText xml:space="preserve"> HYPERLINK \l _Toc9141 </w:instrText>
      </w:r>
      <w:r>
        <w:fldChar w:fldCharType="separate"/>
      </w:r>
      <w:r>
        <w:rPr>
          <w:rFonts w:hint="eastAsia" w:ascii="黑体" w:eastAsia="黑体"/>
          <w:i w:val="0"/>
          <w:szCs w:val="24"/>
        </w:rPr>
        <w:t xml:space="preserve">5 </w:t>
      </w:r>
      <w:r>
        <w:rPr>
          <w:rFonts w:hint="eastAsia"/>
          <w:szCs w:val="24"/>
          <w:lang w:val="en-US" w:eastAsia="zh-CN"/>
        </w:rPr>
        <w:t>可靠性</w:t>
      </w:r>
      <w:r>
        <w:rPr>
          <w:rFonts w:hint="eastAsia"/>
          <w:szCs w:val="24"/>
        </w:rPr>
        <w:t>试验方法</w:t>
      </w:r>
      <w:r>
        <w:tab/>
      </w:r>
      <w:r>
        <w:fldChar w:fldCharType="begin"/>
      </w:r>
      <w:r>
        <w:instrText xml:space="preserve"> PAGEREF _Toc9141 \h </w:instrText>
      </w:r>
      <w:r>
        <w:fldChar w:fldCharType="separate"/>
      </w:r>
      <w:r>
        <w:t>3</w:t>
      </w:r>
      <w:r>
        <w:fldChar w:fldCharType="end"/>
      </w:r>
      <w:r>
        <w:fldChar w:fldCharType="end"/>
      </w:r>
    </w:p>
    <w:p w14:paraId="65E34CA2">
      <w:pPr>
        <w:pStyle w:val="25"/>
        <w:tabs>
          <w:tab w:val="right" w:leader="dot" w:pos="9355"/>
          <w:tab w:val="clear" w:pos="9344"/>
        </w:tabs>
      </w:pPr>
      <w:r>
        <w:fldChar w:fldCharType="begin"/>
      </w:r>
      <w:r>
        <w:instrText xml:space="preserve"> HYPERLINK \l _Toc1731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5.1 </w:t>
      </w:r>
      <w:r>
        <w:rPr>
          <w:rFonts w:hint="eastAsia"/>
          <w:lang w:val="en-US" w:eastAsia="zh-CN"/>
        </w:rPr>
        <w:t>环境及设备条件</w:t>
      </w:r>
      <w:r>
        <w:tab/>
      </w:r>
      <w:r>
        <w:fldChar w:fldCharType="begin"/>
      </w:r>
      <w:r>
        <w:instrText xml:space="preserve"> PAGEREF _Toc1731 \h </w:instrText>
      </w:r>
      <w:r>
        <w:fldChar w:fldCharType="separate"/>
      </w:r>
      <w:r>
        <w:t>3</w:t>
      </w:r>
      <w:r>
        <w:fldChar w:fldCharType="end"/>
      </w:r>
      <w:r>
        <w:fldChar w:fldCharType="end"/>
      </w:r>
    </w:p>
    <w:p w14:paraId="6FF17657">
      <w:pPr>
        <w:pStyle w:val="25"/>
        <w:tabs>
          <w:tab w:val="right" w:leader="dot" w:pos="9355"/>
          <w:tab w:val="clear" w:pos="9344"/>
        </w:tabs>
      </w:pPr>
      <w:r>
        <w:fldChar w:fldCharType="begin"/>
      </w:r>
      <w:r>
        <w:instrText xml:space="preserve"> HYPERLINK \l _Toc8211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rPr>
        <w:t xml:space="preserve">5.2 </w:t>
      </w:r>
      <w:r>
        <w:rPr>
          <w:rFonts w:hint="eastAsia"/>
          <w:lang w:val="en-US" w:eastAsia="zh-CN"/>
        </w:rPr>
        <w:t>运行可靠性试验</w:t>
      </w:r>
      <w:r>
        <w:tab/>
      </w:r>
      <w:r>
        <w:fldChar w:fldCharType="begin"/>
      </w:r>
      <w:r>
        <w:instrText xml:space="preserve"> PAGEREF _Toc8211 \h </w:instrText>
      </w:r>
      <w:r>
        <w:fldChar w:fldCharType="separate"/>
      </w:r>
      <w:r>
        <w:t>3</w:t>
      </w:r>
      <w:r>
        <w:fldChar w:fldCharType="end"/>
      </w:r>
      <w:r>
        <w:fldChar w:fldCharType="end"/>
      </w:r>
    </w:p>
    <w:p w14:paraId="02F777C4">
      <w:pPr>
        <w:pStyle w:val="25"/>
        <w:tabs>
          <w:tab w:val="right" w:leader="dot" w:pos="9355"/>
          <w:tab w:val="clear" w:pos="9344"/>
        </w:tabs>
      </w:pPr>
      <w:r>
        <w:fldChar w:fldCharType="begin"/>
      </w:r>
      <w:r>
        <w:instrText xml:space="preserve"> HYPERLINK \l _Toc19173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rPr>
        <w:t xml:space="preserve">5.3 </w:t>
      </w:r>
      <w:r>
        <w:rPr>
          <w:rFonts w:hint="eastAsia"/>
          <w:lang w:val="en-US" w:eastAsia="zh-CN"/>
        </w:rPr>
        <w:t>安全可靠性试验</w:t>
      </w:r>
      <w:r>
        <w:tab/>
      </w:r>
      <w:r>
        <w:fldChar w:fldCharType="begin"/>
      </w:r>
      <w:r>
        <w:instrText xml:space="preserve"> PAGEREF _Toc19173 \h </w:instrText>
      </w:r>
      <w:r>
        <w:fldChar w:fldCharType="separate"/>
      </w:r>
      <w:r>
        <w:t>3</w:t>
      </w:r>
      <w:r>
        <w:fldChar w:fldCharType="end"/>
      </w:r>
      <w:r>
        <w:fldChar w:fldCharType="end"/>
      </w:r>
    </w:p>
    <w:p w14:paraId="42DFA521">
      <w:pPr>
        <w:pStyle w:val="25"/>
        <w:tabs>
          <w:tab w:val="right" w:leader="dot" w:pos="9355"/>
          <w:tab w:val="clear" w:pos="9344"/>
        </w:tabs>
      </w:pPr>
      <w:r>
        <w:fldChar w:fldCharType="begin"/>
      </w:r>
      <w:r>
        <w:instrText xml:space="preserve"> HYPERLINK \l _Toc27544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rPr>
        <w:t xml:space="preserve">5.4 </w:t>
      </w:r>
      <w:r>
        <w:rPr>
          <w:rFonts w:hint="eastAsia"/>
          <w:highlight w:val="none"/>
          <w:lang w:val="en-US" w:eastAsia="zh-CN"/>
        </w:rPr>
        <w:t>阻燃性能试验</w:t>
      </w:r>
      <w:r>
        <w:tab/>
      </w:r>
      <w:r>
        <w:fldChar w:fldCharType="begin"/>
      </w:r>
      <w:r>
        <w:instrText xml:space="preserve"> PAGEREF _Toc27544 \h </w:instrText>
      </w:r>
      <w:r>
        <w:fldChar w:fldCharType="separate"/>
      </w:r>
      <w:r>
        <w:t>4</w:t>
      </w:r>
      <w:r>
        <w:fldChar w:fldCharType="end"/>
      </w:r>
      <w:r>
        <w:fldChar w:fldCharType="end"/>
      </w:r>
    </w:p>
    <w:p w14:paraId="1102A96F">
      <w:pPr>
        <w:pStyle w:val="25"/>
        <w:tabs>
          <w:tab w:val="right" w:leader="dot" w:pos="9355"/>
          <w:tab w:val="clear" w:pos="9344"/>
        </w:tabs>
      </w:pPr>
      <w:r>
        <w:fldChar w:fldCharType="begin"/>
      </w:r>
      <w:r>
        <w:instrText xml:space="preserve"> HYPERLINK \l _Toc21944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rPr>
        <w:t xml:space="preserve">5.5 </w:t>
      </w:r>
      <w:r>
        <w:rPr>
          <w:rFonts w:hint="eastAsia"/>
          <w:highlight w:val="none"/>
          <w:lang w:val="en-US" w:eastAsia="zh-CN"/>
        </w:rPr>
        <w:t>寿命可靠性试验（适用时）</w:t>
      </w:r>
      <w:r>
        <w:tab/>
      </w:r>
      <w:r>
        <w:fldChar w:fldCharType="begin"/>
      </w:r>
      <w:r>
        <w:instrText xml:space="preserve"> PAGEREF _Toc21944 \h </w:instrText>
      </w:r>
      <w:r>
        <w:fldChar w:fldCharType="separate"/>
      </w:r>
      <w:r>
        <w:t>4</w:t>
      </w:r>
      <w:r>
        <w:fldChar w:fldCharType="end"/>
      </w:r>
      <w:r>
        <w:fldChar w:fldCharType="end"/>
      </w:r>
    </w:p>
    <w:p w14:paraId="65D520F3">
      <w:pPr>
        <w:pStyle w:val="20"/>
        <w:tabs>
          <w:tab w:val="right" w:leader="dot" w:pos="9355"/>
        </w:tabs>
      </w:pPr>
      <w:r>
        <w:fldChar w:fldCharType="begin"/>
      </w:r>
      <w:r>
        <w:instrText xml:space="preserve"> HYPERLINK \l _Toc25504 </w:instrText>
      </w:r>
      <w:r>
        <w:fldChar w:fldCharType="separate"/>
      </w:r>
      <w:r>
        <w:rPr>
          <w:rFonts w:hint="eastAsia" w:ascii="黑体" w:eastAsia="黑体"/>
          <w:i w:val="0"/>
          <w:szCs w:val="24"/>
          <w:lang w:val="en-US" w:eastAsia="zh-CN"/>
        </w:rPr>
        <w:t xml:space="preserve">6 </w:t>
      </w:r>
      <w:r>
        <w:rPr>
          <w:rFonts w:hint="eastAsia"/>
          <w:szCs w:val="24"/>
          <w:highlight w:val="none"/>
          <w:lang w:val="en-US" w:eastAsia="zh-CN"/>
        </w:rPr>
        <w:t>产品生命周期评价</w:t>
      </w:r>
      <w:r>
        <w:tab/>
      </w:r>
      <w:r>
        <w:fldChar w:fldCharType="begin"/>
      </w:r>
      <w:r>
        <w:instrText xml:space="preserve"> PAGEREF _Toc25504 \h </w:instrText>
      </w:r>
      <w:r>
        <w:fldChar w:fldCharType="separate"/>
      </w:r>
      <w:r>
        <w:t>4</w:t>
      </w:r>
      <w:r>
        <w:fldChar w:fldCharType="end"/>
      </w:r>
      <w:r>
        <w:fldChar w:fldCharType="end"/>
      </w:r>
    </w:p>
    <w:p w14:paraId="76F99651">
      <w:pPr>
        <w:pStyle w:val="25"/>
        <w:tabs>
          <w:tab w:val="right" w:leader="dot" w:pos="9355"/>
          <w:tab w:val="clear" w:pos="9344"/>
        </w:tabs>
      </w:pPr>
      <w:r>
        <w:fldChar w:fldCharType="begin"/>
      </w:r>
      <w:r>
        <w:instrText xml:space="preserve"> HYPERLINK \l _Toc572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rPr>
        <w:t xml:space="preserve">6.1 </w:t>
      </w:r>
      <w:r>
        <w:rPr>
          <w:rFonts w:hint="eastAsia"/>
          <w:highlight w:val="none"/>
          <w:lang w:val="en-US" w:eastAsia="zh-CN"/>
        </w:rPr>
        <w:t>产品描述</w:t>
      </w:r>
      <w:r>
        <w:tab/>
      </w:r>
      <w:r>
        <w:fldChar w:fldCharType="begin"/>
      </w:r>
      <w:r>
        <w:instrText xml:space="preserve"> PAGEREF _Toc572 \h </w:instrText>
      </w:r>
      <w:r>
        <w:fldChar w:fldCharType="separate"/>
      </w:r>
      <w:r>
        <w:t>4</w:t>
      </w:r>
      <w:r>
        <w:fldChar w:fldCharType="end"/>
      </w:r>
      <w:r>
        <w:fldChar w:fldCharType="end"/>
      </w:r>
    </w:p>
    <w:p w14:paraId="655A9D33">
      <w:pPr>
        <w:pStyle w:val="25"/>
        <w:tabs>
          <w:tab w:val="right" w:leader="dot" w:pos="9355"/>
          <w:tab w:val="clear" w:pos="9344"/>
        </w:tabs>
      </w:pPr>
      <w:r>
        <w:fldChar w:fldCharType="begin"/>
      </w:r>
      <w:r>
        <w:instrText xml:space="preserve"> HYPERLINK \l _Toc1503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rPr>
        <w:t xml:space="preserve">6.2 </w:t>
      </w:r>
      <w:r>
        <w:rPr>
          <w:rFonts w:hint="eastAsia"/>
          <w:lang w:val="en-US" w:eastAsia="zh-CN"/>
        </w:rPr>
        <w:t>生命周期评价范围</w:t>
      </w:r>
      <w:r>
        <w:tab/>
      </w:r>
      <w:r>
        <w:fldChar w:fldCharType="begin"/>
      </w:r>
      <w:r>
        <w:instrText xml:space="preserve"> PAGEREF _Toc1503 \h </w:instrText>
      </w:r>
      <w:r>
        <w:fldChar w:fldCharType="separate"/>
      </w:r>
      <w:r>
        <w:t>5</w:t>
      </w:r>
      <w:r>
        <w:fldChar w:fldCharType="end"/>
      </w:r>
      <w:r>
        <w:fldChar w:fldCharType="end"/>
      </w:r>
    </w:p>
    <w:p w14:paraId="365E94D5">
      <w:pPr>
        <w:pStyle w:val="25"/>
        <w:tabs>
          <w:tab w:val="right" w:leader="dot" w:pos="9355"/>
          <w:tab w:val="clear" w:pos="9344"/>
        </w:tabs>
      </w:pPr>
      <w:r>
        <w:fldChar w:fldCharType="begin"/>
      </w:r>
      <w:r>
        <w:instrText xml:space="preserve"> HYPERLINK \l _Toc29508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rPr>
        <w:t xml:space="preserve">6.3 </w:t>
      </w:r>
      <w:r>
        <w:rPr>
          <w:rFonts w:hint="eastAsia"/>
          <w:lang w:val="en-US" w:eastAsia="zh-CN"/>
        </w:rPr>
        <w:t>数据收集</w:t>
      </w:r>
      <w:r>
        <w:tab/>
      </w:r>
      <w:r>
        <w:fldChar w:fldCharType="begin"/>
      </w:r>
      <w:r>
        <w:instrText xml:space="preserve"> PAGEREF _Toc29508 \h </w:instrText>
      </w:r>
      <w:r>
        <w:fldChar w:fldCharType="separate"/>
      </w:r>
      <w:r>
        <w:t>5</w:t>
      </w:r>
      <w:r>
        <w:fldChar w:fldCharType="end"/>
      </w:r>
      <w:r>
        <w:fldChar w:fldCharType="end"/>
      </w:r>
    </w:p>
    <w:p w14:paraId="06862487">
      <w:pPr>
        <w:pStyle w:val="25"/>
        <w:tabs>
          <w:tab w:val="right" w:leader="dot" w:pos="9355"/>
          <w:tab w:val="clear" w:pos="9344"/>
        </w:tabs>
      </w:pPr>
      <w:r>
        <w:fldChar w:fldCharType="begin"/>
      </w:r>
      <w:r>
        <w:instrText xml:space="preserve"> HYPERLINK \l _Toc15897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rPr>
        <w:t xml:space="preserve">6.4 </w:t>
      </w:r>
      <w:r>
        <w:rPr>
          <w:rFonts w:hint="default"/>
          <w:lang w:val="en-US" w:eastAsia="zh-CN"/>
        </w:rPr>
        <w:t>环境影响指标</w:t>
      </w:r>
      <w:r>
        <w:tab/>
      </w:r>
      <w:r>
        <w:fldChar w:fldCharType="begin"/>
      </w:r>
      <w:r>
        <w:instrText xml:space="preserve"> PAGEREF _Toc15897 \h </w:instrText>
      </w:r>
      <w:r>
        <w:fldChar w:fldCharType="separate"/>
      </w:r>
      <w:r>
        <w:t>6</w:t>
      </w:r>
      <w:r>
        <w:fldChar w:fldCharType="end"/>
      </w:r>
      <w:r>
        <w:fldChar w:fldCharType="end"/>
      </w:r>
    </w:p>
    <w:p w14:paraId="2655AE25">
      <w:pPr>
        <w:pStyle w:val="20"/>
        <w:tabs>
          <w:tab w:val="right" w:leader="dot" w:pos="9355"/>
        </w:tabs>
      </w:pPr>
      <w:r>
        <w:fldChar w:fldCharType="begin"/>
      </w:r>
      <w:r>
        <w:instrText xml:space="preserve"> HYPERLINK \l _Toc28859 </w:instrText>
      </w:r>
      <w:r>
        <w:fldChar w:fldCharType="separate"/>
      </w:r>
      <w:r>
        <w:rPr>
          <w:rFonts w:hint="eastAsia" w:ascii="黑体" w:eastAsia="黑体"/>
          <w:i w:val="0"/>
          <w:szCs w:val="24"/>
          <w:lang w:val="en-US" w:eastAsia="zh-CN"/>
        </w:rPr>
        <w:t xml:space="preserve">7 </w:t>
      </w:r>
      <w:r>
        <w:rPr>
          <w:rFonts w:hint="default"/>
          <w:szCs w:val="24"/>
          <w:lang w:val="en-US" w:eastAsia="zh-CN"/>
        </w:rPr>
        <w:t>生命周期报告</w:t>
      </w:r>
      <w:r>
        <w:tab/>
      </w:r>
      <w:r>
        <w:fldChar w:fldCharType="begin"/>
      </w:r>
      <w:r>
        <w:instrText xml:space="preserve"> PAGEREF _Toc28859 \h </w:instrText>
      </w:r>
      <w:r>
        <w:fldChar w:fldCharType="separate"/>
      </w:r>
      <w:r>
        <w:t>7</w:t>
      </w:r>
      <w:r>
        <w:fldChar w:fldCharType="end"/>
      </w:r>
      <w:r>
        <w:fldChar w:fldCharType="end"/>
      </w:r>
    </w:p>
    <w:p w14:paraId="18C60997">
      <w:pPr>
        <w:pStyle w:val="20"/>
        <w:tabs>
          <w:tab w:val="right" w:leader="dot" w:pos="9355"/>
        </w:tabs>
        <w:sectPr>
          <w:headerReference r:id="rId9" w:type="default"/>
          <w:footerReference r:id="rId11" w:type="default"/>
          <w:headerReference r:id="rId10" w:type="even"/>
          <w:footerReference r:id="rId12" w:type="even"/>
          <w:pgSz w:w="11906" w:h="16838"/>
          <w:pgMar w:top="1928" w:right="1134" w:bottom="1134" w:left="1134" w:header="1418" w:footer="1134" w:gutter="283"/>
          <w:pgNumType w:fmt="upperRoman" w:start="1"/>
          <w:cols w:space="0" w:num="1"/>
          <w:formProt w:val="0"/>
          <w:docGrid w:linePitch="312" w:charSpace="0"/>
        </w:sectPr>
      </w:pPr>
      <w:r>
        <w:fldChar w:fldCharType="end"/>
      </w:r>
    </w:p>
    <w:bookmarkEnd w:id="18"/>
    <w:p w14:paraId="006A9A3C">
      <w:pPr>
        <w:pStyle w:val="94"/>
        <w:keepNext w:val="0"/>
        <w:keepLines w:val="0"/>
        <w:pageBreakBefore w:val="0"/>
        <w:widowControl/>
        <w:kinsoku/>
        <w:wordWrap/>
        <w:overflowPunct/>
        <w:topLinePunct w:val="0"/>
        <w:autoSpaceDE/>
        <w:autoSpaceDN/>
        <w:bidi w:val="0"/>
        <w:adjustRightInd/>
        <w:snapToGrid/>
        <w:spacing w:before="1200" w:after="680" w:afterLines="0"/>
        <w:textAlignment w:val="auto"/>
      </w:pPr>
      <w:bookmarkStart w:id="22" w:name="_Toc2678"/>
      <w:bookmarkStart w:id="23" w:name="BookMark2"/>
      <w:r>
        <w:rPr>
          <w:rFonts w:hint="eastAsia"/>
          <w:spacing w:val="320"/>
        </w:rPr>
        <w:t>前</w:t>
      </w:r>
      <w:r>
        <w:rPr>
          <w:rFonts w:hint="eastAsia"/>
        </w:rPr>
        <w:t>言</w:t>
      </w:r>
      <w:bookmarkEnd w:id="19"/>
      <w:bookmarkEnd w:id="20"/>
      <w:bookmarkEnd w:id="21"/>
      <w:bookmarkEnd w:id="22"/>
      <w:r>
        <w:rPr>
          <w:rFonts w:hint="eastAsia"/>
        </w:rPr>
        <w:t xml:space="preserve">    </w:t>
      </w:r>
    </w:p>
    <w:p w14:paraId="14ABA200">
      <w:pPr>
        <w:pStyle w:val="39"/>
        <w:rPr>
          <w:rFonts w:hint="eastAsia"/>
        </w:rPr>
      </w:pPr>
      <w:r>
        <w:rPr>
          <w:rFonts w:hint="eastAsia"/>
        </w:rPr>
        <w:t>本文件按照GB/T 1.1—2020《标准化工作导则  第1部分</w:t>
      </w:r>
      <w:r>
        <w:rPr>
          <w:rFonts w:hint="eastAsia"/>
          <w:lang w:eastAsia="zh-CN"/>
        </w:rPr>
        <w:t>：</w:t>
      </w:r>
      <w:r>
        <w:rPr>
          <w:rFonts w:hint="eastAsia"/>
        </w:rPr>
        <w:t>标准化文件的结构和起草规则》的规定起草。</w:t>
      </w:r>
    </w:p>
    <w:p w14:paraId="17FDB82A">
      <w:pPr>
        <w:pStyle w:val="39"/>
        <w:rPr>
          <w:rFonts w:hint="eastAsia"/>
        </w:rPr>
      </w:pPr>
      <w:r>
        <w:rPr>
          <w:rFonts w:hint="eastAsia"/>
        </w:rPr>
        <w:t>请注意本文件的某些内容可能涉及专利。本文件的发布机构不承担识别专利的责任。</w:t>
      </w:r>
    </w:p>
    <w:p w14:paraId="24AF7032">
      <w:pPr>
        <w:pStyle w:val="39"/>
      </w:pPr>
      <w:r>
        <w:rPr>
          <w:rFonts w:hint="eastAsia"/>
        </w:rPr>
        <w:t>本文件由中国欧洲经济技术合作协会提出并归口。</w:t>
      </w:r>
    </w:p>
    <w:p w14:paraId="797004AA">
      <w:pPr>
        <w:pStyle w:val="39"/>
        <w:rPr>
          <w:rFonts w:ascii="Calibri" w:hAnsi="Calibri"/>
          <w:kern w:val="2"/>
          <w:szCs w:val="21"/>
        </w:rPr>
      </w:pPr>
      <w:r>
        <w:rPr>
          <w:rFonts w:hint="eastAsia"/>
        </w:rPr>
        <w:t>本文件起草单位</w:t>
      </w:r>
      <w:r>
        <w:rPr>
          <w:rFonts w:hint="eastAsia"/>
          <w:lang w:eastAsia="zh-CN"/>
        </w:rPr>
        <w:t>：</w:t>
      </w:r>
      <w:r>
        <w:rPr>
          <w:rFonts w:hint="eastAsia"/>
        </w:rPr>
        <w:t>。</w:t>
      </w:r>
    </w:p>
    <w:p w14:paraId="0DAEAA89">
      <w:pPr>
        <w:pStyle w:val="39"/>
      </w:pPr>
      <w:r>
        <w:rPr>
          <w:rFonts w:hint="eastAsia"/>
        </w:rPr>
        <w:t>本文件主要起草人</w:t>
      </w:r>
      <w:r>
        <w:rPr>
          <w:rFonts w:hint="eastAsia"/>
          <w:lang w:eastAsia="zh-CN"/>
        </w:rPr>
        <w:t>：</w:t>
      </w:r>
      <w:r>
        <w:rPr>
          <w:rFonts w:hint="eastAsia"/>
        </w:rPr>
        <w:t>。</w:t>
      </w:r>
    </w:p>
    <w:p w14:paraId="00D1038B">
      <w:pPr>
        <w:pStyle w:val="39"/>
        <w:rPr>
          <w:rFonts w:hint="default" w:eastAsia="宋体"/>
          <w:lang w:val="en-US" w:eastAsia="zh-CN"/>
        </w:rPr>
        <w:sectPr>
          <w:footerReference r:id="rId14" w:type="default"/>
          <w:headerReference r:id="rId13" w:type="even"/>
          <w:footerReference r:id="rId15" w:type="even"/>
          <w:pgSz w:w="11906" w:h="16838"/>
          <w:pgMar w:top="1928" w:right="1134" w:bottom="1134" w:left="1134" w:header="1418" w:footer="1134" w:gutter="283"/>
          <w:pgNumType w:fmt="upperRoman" w:start="3"/>
          <w:cols w:space="0" w:num="1"/>
          <w:formProt w:val="0"/>
          <w:docGrid w:linePitch="312" w:charSpace="0"/>
        </w:sectPr>
      </w:pPr>
      <w:r>
        <w:rPr>
          <w:rFonts w:hint="eastAsia"/>
          <w:lang w:val="en-US" w:eastAsia="zh-CN"/>
        </w:rPr>
        <w:t xml:space="preserve">                                             </w:t>
      </w:r>
    </w:p>
    <w:bookmarkEnd w:id="23"/>
    <w:p w14:paraId="6D81A0B1">
      <w:pPr>
        <w:spacing w:line="20" w:lineRule="exact"/>
        <w:rPr>
          <w:rFonts w:hint="eastAsia" w:ascii="黑体" w:hAnsi="黑体" w:eastAsia="黑体"/>
          <w:sz w:val="32"/>
          <w:szCs w:val="32"/>
        </w:rPr>
      </w:pPr>
      <w:bookmarkStart w:id="24" w:name="BookMark4"/>
    </w:p>
    <w:p w14:paraId="20FEA528">
      <w:pPr>
        <w:spacing w:line="20" w:lineRule="exact"/>
        <w:rPr>
          <w:rFonts w:hint="eastAsia" w:ascii="黑体" w:hAnsi="黑体" w:eastAsia="黑体"/>
          <w:sz w:val="32"/>
          <w:szCs w:val="32"/>
        </w:rPr>
      </w:pPr>
    </w:p>
    <w:sdt>
      <w:sdtPr>
        <w:tag w:val="NEW_STAND_NAME"/>
        <w:id w:val="595910757"/>
        <w:lock w:val="sdtLocked"/>
        <w:placeholder>
          <w:docPart w:val="D33580E5DEE94A56B4AA6E6699E4C1B2"/>
        </w:placeholder>
      </w:sdtPr>
      <w:sdtEndPr>
        <w:rPr>
          <w:rFonts w:hint="eastAsia"/>
        </w:rPr>
      </w:sdtEndPr>
      <w:sdtContent>
        <w:p w14:paraId="6412C27A">
          <w:pPr>
            <w:pStyle w:val="181"/>
            <w:spacing w:before="850" w:after="680" w:line="240" w:lineRule="auto"/>
            <w:rPr>
              <w:rFonts w:hint="eastAsia"/>
            </w:rPr>
          </w:pPr>
          <w:bookmarkStart w:id="25" w:name="NEW_STAND_NAME"/>
          <w:r>
            <w:rPr>
              <w:rFonts w:hint="eastAsia"/>
            </w:rPr>
            <w:t>半导体温控设备可靠性及全生命周期能效评价指南</w:t>
          </w:r>
        </w:p>
      </w:sdtContent>
    </w:sdt>
    <w:bookmarkEnd w:id="25"/>
    <w:p w14:paraId="3EBB9F15">
      <w:pPr>
        <w:pStyle w:val="109"/>
        <w:spacing w:before="240" w:after="240"/>
      </w:pPr>
      <w:bookmarkStart w:id="26" w:name="_Toc26986530"/>
      <w:bookmarkStart w:id="27" w:name="_Toc95920575"/>
      <w:bookmarkStart w:id="28" w:name="_Toc150158740"/>
      <w:bookmarkStart w:id="29" w:name="_Toc26986771"/>
      <w:bookmarkStart w:id="30" w:name="_Toc150158767"/>
      <w:bookmarkStart w:id="31" w:name="_Toc26648465"/>
      <w:bookmarkStart w:id="32" w:name="_Toc95723355"/>
      <w:bookmarkStart w:id="33" w:name="_Toc95920558"/>
      <w:bookmarkStart w:id="34" w:name="_Toc148612845"/>
      <w:bookmarkStart w:id="35" w:name="_Toc17233325"/>
      <w:bookmarkStart w:id="36" w:name="_Toc12631"/>
      <w:bookmarkStart w:id="37" w:name="_Toc17233333"/>
      <w:bookmarkStart w:id="38" w:name="_Toc24884218"/>
      <w:bookmarkStart w:id="39" w:name="_Toc24884211"/>
      <w:bookmarkStart w:id="40" w:name="_Toc26718930"/>
      <w:r>
        <w:rPr>
          <w:rFonts w:hint="eastAsia"/>
        </w:rPr>
        <w:t>范围</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50D42A36">
      <w:pPr>
        <w:pStyle w:val="39"/>
        <w:rPr>
          <w:rFonts w:hint="eastAsia"/>
        </w:rPr>
      </w:pPr>
      <w:r>
        <w:rPr>
          <w:rFonts w:hint="eastAsia"/>
          <w:lang w:val="en-US" w:eastAsia="zh-CN"/>
        </w:rPr>
        <w:t>本文件规定了半导体温控设备的术语和定义、可靠性要求、可靠性试验、产品生命周期评价、生命周期报告等内容。</w:t>
      </w:r>
    </w:p>
    <w:p w14:paraId="35BD8FCD">
      <w:pPr>
        <w:pStyle w:val="39"/>
      </w:pPr>
      <w:r>
        <w:rPr>
          <w:rFonts w:hint="eastAsia"/>
          <w:lang w:val="en-US" w:eastAsia="zh-CN"/>
        </w:rPr>
        <w:t>本文件适用于半导体制造过程中使用的各类温控设备，包括但不限于单/双系统带压缩机型、热交换器、</w:t>
      </w:r>
      <w:r>
        <w:rPr>
          <w:rFonts w:hint="eastAsia"/>
          <w:highlight w:val="none"/>
          <w:lang w:val="en-US" w:eastAsia="zh-CN"/>
        </w:rPr>
        <w:t>热电制冷机</w:t>
      </w:r>
      <w:r>
        <w:rPr>
          <w:rFonts w:hint="eastAsia"/>
          <w:lang w:val="en-US" w:eastAsia="zh-CN"/>
        </w:rPr>
        <w:t>等半导体温控设备（以下简称“设备”）的可靠性考核及全生命周期能效评价。</w:t>
      </w:r>
    </w:p>
    <w:p w14:paraId="4442884F">
      <w:pPr>
        <w:pStyle w:val="109"/>
        <w:spacing w:before="240" w:after="240"/>
      </w:pPr>
      <w:bookmarkStart w:id="41" w:name="_Toc24884219"/>
      <w:bookmarkStart w:id="42" w:name="_Toc17233326"/>
      <w:bookmarkStart w:id="43" w:name="_Toc150158768"/>
      <w:bookmarkStart w:id="44" w:name="_Toc95920576"/>
      <w:bookmarkStart w:id="45" w:name="_Toc14163"/>
      <w:bookmarkStart w:id="46" w:name="_Toc26986531"/>
      <w:bookmarkStart w:id="47" w:name="_Toc150158741"/>
      <w:bookmarkStart w:id="48" w:name="_Toc26648466"/>
      <w:bookmarkStart w:id="49" w:name="_Toc17233334"/>
      <w:bookmarkStart w:id="50" w:name="_Toc26718931"/>
      <w:bookmarkStart w:id="51" w:name="_Toc95723356"/>
      <w:bookmarkStart w:id="52" w:name="_Toc24884212"/>
      <w:bookmarkStart w:id="53" w:name="_Toc26986772"/>
      <w:bookmarkStart w:id="54" w:name="_Toc95920559"/>
      <w:bookmarkStart w:id="55" w:name="_Toc148612846"/>
      <w:r>
        <w:rPr>
          <w:rFonts w:hint="eastAsia"/>
        </w:rPr>
        <w:t>规范性引用文件</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sdt>
      <w:sdtPr>
        <w:rPr>
          <w:rFonts w:hint="eastAsia"/>
        </w:rPr>
        <w:id w:val="715848253"/>
        <w:placeholder>
          <w:docPart w:val="5D90168562164F299B43676937C953E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7741A90">
          <w:pPr>
            <w:pStyle w:val="39"/>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B48BCB9">
      <w:pPr>
        <w:pStyle w:val="39"/>
        <w:rPr>
          <w:rFonts w:hint="default"/>
          <w:lang w:val="en-US" w:eastAsia="zh-CN"/>
        </w:rPr>
      </w:pPr>
      <w:bookmarkStart w:id="56" w:name="_Toc95723357"/>
      <w:r>
        <w:rPr>
          <w:rFonts w:hint="eastAsia"/>
          <w:lang w:val="en-US" w:eastAsia="zh-CN"/>
        </w:rPr>
        <w:t xml:space="preserve">GB/T 2408  </w:t>
      </w:r>
      <w:r>
        <w:rPr>
          <w:rFonts w:hint="default"/>
          <w:lang w:val="en-US" w:eastAsia="zh-CN"/>
        </w:rPr>
        <w:t xml:space="preserve">塑料 </w:t>
      </w:r>
      <w:r>
        <w:rPr>
          <w:rFonts w:hint="eastAsia"/>
          <w:lang w:val="en-US" w:eastAsia="zh-CN"/>
        </w:rPr>
        <w:t xml:space="preserve"> </w:t>
      </w:r>
      <w:r>
        <w:rPr>
          <w:rFonts w:hint="default"/>
          <w:lang w:val="en-US" w:eastAsia="zh-CN"/>
        </w:rPr>
        <w:t xml:space="preserve">燃烧性能的测定 </w:t>
      </w:r>
      <w:r>
        <w:rPr>
          <w:rFonts w:hint="eastAsia"/>
          <w:lang w:val="en-US" w:eastAsia="zh-CN"/>
        </w:rPr>
        <w:t xml:space="preserve"> </w:t>
      </w:r>
      <w:r>
        <w:rPr>
          <w:rFonts w:hint="default"/>
          <w:lang w:val="en-US" w:eastAsia="zh-CN"/>
        </w:rPr>
        <w:t>水平法和垂直法</w:t>
      </w:r>
    </w:p>
    <w:p w14:paraId="530D76CE">
      <w:pPr>
        <w:pStyle w:val="39"/>
        <w:rPr>
          <w:rFonts w:hint="default"/>
          <w:lang w:val="en-US" w:eastAsia="zh-CN"/>
        </w:rPr>
      </w:pPr>
      <w:r>
        <w:rPr>
          <w:rFonts w:hint="eastAsia"/>
          <w:lang w:val="en-US" w:eastAsia="zh-CN"/>
        </w:rPr>
        <w:t xml:space="preserve">GB/T 37552  </w:t>
      </w:r>
      <w:r>
        <w:rPr>
          <w:rFonts w:hint="default"/>
          <w:lang w:val="en-US" w:eastAsia="zh-CN"/>
        </w:rPr>
        <w:t>电子电气产品的生命周期评价导则</w:t>
      </w:r>
    </w:p>
    <w:p w14:paraId="43782D57">
      <w:pPr>
        <w:pStyle w:val="39"/>
        <w:rPr>
          <w:rFonts w:hint="default"/>
          <w:lang w:val="en-US" w:eastAsia="zh-CN"/>
        </w:rPr>
      </w:pPr>
      <w:r>
        <w:rPr>
          <w:rFonts w:hint="eastAsia"/>
          <w:lang w:val="en-US" w:eastAsia="zh-CN"/>
        </w:rPr>
        <w:t xml:space="preserve">GB/T 40100  </w:t>
      </w:r>
      <w:r>
        <w:rPr>
          <w:rFonts w:hint="default"/>
          <w:lang w:val="en-US" w:eastAsia="zh-CN"/>
        </w:rPr>
        <w:t>电机产品生命周期评价方法</w:t>
      </w:r>
    </w:p>
    <w:p w14:paraId="2A7B208F">
      <w:pPr>
        <w:pStyle w:val="109"/>
        <w:spacing w:before="240" w:after="240"/>
        <w:jc w:val="left"/>
      </w:pPr>
      <w:bookmarkStart w:id="57" w:name="_Toc9651"/>
      <w:r>
        <w:rPr>
          <w:rFonts w:hint="eastAsia"/>
        </w:rPr>
        <w:t>术语和定义</w:t>
      </w:r>
      <w:bookmarkEnd w:id="57"/>
    </w:p>
    <w:p w14:paraId="509CD548">
      <w:pPr>
        <w:pStyle w:val="39"/>
        <w:rPr>
          <w:rFonts w:hint="eastAsia"/>
        </w:rPr>
      </w:pPr>
      <w:r>
        <w:rPr>
          <w:rFonts w:hint="eastAsia"/>
        </w:rPr>
        <w:t>下列术语和定义适用于本文件。</w:t>
      </w:r>
    </w:p>
    <w:p w14:paraId="66FFBC2C">
      <w:pPr>
        <w:pStyle w:val="227"/>
        <w:keepNext w:val="0"/>
        <w:keepLines w:val="0"/>
        <w:pageBreakBefore w:val="0"/>
        <w:widowControl/>
        <w:kinsoku/>
        <w:wordWrap/>
        <w:overflowPunct/>
        <w:topLinePunct w:val="0"/>
        <w:autoSpaceDE/>
        <w:autoSpaceDN/>
        <w:bidi w:val="0"/>
        <w:adjustRightInd/>
        <w:snapToGrid/>
        <w:textAlignment w:val="auto"/>
        <w:rPr>
          <w:rFonts w:hint="eastAsia"/>
          <w:lang w:val="en-US" w:eastAsia="zh-CN"/>
        </w:rPr>
      </w:pPr>
    </w:p>
    <w:p w14:paraId="30E003DB">
      <w:pPr>
        <w:pStyle w:val="227"/>
        <w:numPr>
          <w:ilvl w:val="2"/>
          <w:numId w:val="0"/>
        </w:numPr>
        <w:spacing w:before="0" w:after="0"/>
        <w:ind w:firstLine="420" w:firstLineChars="200"/>
        <w:rPr>
          <w:rFonts w:hint="eastAsia" w:ascii="黑体" w:hAnsi="黑体" w:eastAsia="黑体" w:cs="Times New Roman"/>
          <w:lang w:val="en-US" w:eastAsia="zh-CN"/>
        </w:rPr>
      </w:pPr>
      <w:r>
        <w:rPr>
          <w:rFonts w:hint="eastAsia" w:ascii="黑体" w:hAnsi="黑体" w:eastAsia="黑体" w:cs="Times New Roman"/>
          <w:lang w:val="en-US" w:eastAsia="zh-CN"/>
        </w:rPr>
        <w:t>半导体温控设备  semiconductor temperature control equipment</w:t>
      </w:r>
    </w:p>
    <w:p w14:paraId="721CFE9B">
      <w:pPr>
        <w:pStyle w:val="39"/>
        <w:rPr>
          <w:rFonts w:hint="eastAsia" w:eastAsia="宋体"/>
          <w:color w:val="auto"/>
          <w:lang w:val="en-US" w:eastAsia="zh-CN"/>
        </w:rPr>
      </w:pPr>
      <w:r>
        <w:rPr>
          <w:rFonts w:hint="eastAsia"/>
        </w:rPr>
        <w:t>用于半导体制造工艺中，通过制冷、加热或热交换等方式，实现对工艺环境、工件或循环介质温度精准控制的专用设备，包括单/双系统带压缩机型、热交换器、热电制冷机等类型</w:t>
      </w:r>
      <w:r>
        <w:rPr>
          <w:rFonts w:hint="eastAsia"/>
          <w:lang w:eastAsia="zh-CN"/>
        </w:rPr>
        <w:t>。</w:t>
      </w:r>
    </w:p>
    <w:p w14:paraId="6C9DB81C">
      <w:pPr>
        <w:pStyle w:val="166"/>
        <w:bidi w:val="0"/>
        <w:rPr>
          <w:rFonts w:hint="default"/>
          <w:lang w:val="en-US" w:eastAsia="zh-CN"/>
        </w:rPr>
      </w:pPr>
    </w:p>
    <w:p w14:paraId="258EDE63">
      <w:pPr>
        <w:pStyle w:val="227"/>
        <w:numPr>
          <w:ilvl w:val="2"/>
          <w:numId w:val="0"/>
        </w:numPr>
        <w:spacing w:before="0" w:after="0"/>
        <w:ind w:firstLine="420" w:firstLineChars="200"/>
        <w:rPr>
          <w:rFonts w:hint="eastAsia" w:ascii="黑体" w:hAnsi="黑体" w:eastAsia="黑体" w:cs="Times New Roman"/>
          <w:lang w:val="en-US" w:eastAsia="zh-CN"/>
        </w:rPr>
      </w:pPr>
      <w:r>
        <w:rPr>
          <w:rFonts w:hint="eastAsia" w:ascii="黑体" w:hAnsi="黑体" w:eastAsia="黑体" w:cs="Times New Roman"/>
          <w:lang w:val="en-US" w:eastAsia="zh-CN"/>
        </w:rPr>
        <w:t>可靠性  reliability</w:t>
      </w:r>
    </w:p>
    <w:p w14:paraId="0FDA17D9">
      <w:pPr>
        <w:pStyle w:val="39"/>
        <w:rPr>
          <w:rFonts w:hint="eastAsia"/>
          <w:color w:val="auto"/>
          <w:lang w:val="en-US" w:eastAsia="zh-CN"/>
        </w:rPr>
      </w:pPr>
      <w:r>
        <w:rPr>
          <w:rFonts w:hint="eastAsia"/>
          <w:color w:val="auto"/>
          <w:lang w:val="en-US" w:eastAsia="zh-CN"/>
        </w:rPr>
        <w:t>产品在规定的条件下和规定的时间内，完成规定功能的能力。</w:t>
      </w:r>
    </w:p>
    <w:bookmarkEnd w:id="56"/>
    <w:p w14:paraId="797B1CE7">
      <w:pPr>
        <w:pStyle w:val="166"/>
        <w:bidi w:val="0"/>
        <w:rPr>
          <w:rFonts w:hint="eastAsia"/>
          <w:lang w:val="en-US" w:eastAsia="zh-CN"/>
        </w:rPr>
      </w:pPr>
    </w:p>
    <w:p w14:paraId="1970F025">
      <w:pPr>
        <w:pStyle w:val="39"/>
        <w:rPr>
          <w:rFonts w:hint="eastAsia" w:ascii="黑体" w:hAnsi="黑体" w:eastAsia="黑体" w:cs="Times New Roman"/>
          <w:lang w:val="en-US" w:eastAsia="zh-CN"/>
        </w:rPr>
      </w:pPr>
      <w:r>
        <w:rPr>
          <w:rFonts w:hint="eastAsia" w:ascii="黑体" w:hAnsi="黑体" w:eastAsia="黑体" w:cs="Times New Roman"/>
          <w:lang w:val="en-US" w:eastAsia="zh-CN"/>
        </w:rPr>
        <w:t>平均无故障工作时间  mean time between failures；MTBF</w:t>
      </w:r>
    </w:p>
    <w:p w14:paraId="6DE8C962">
      <w:pPr>
        <w:pStyle w:val="39"/>
        <w:rPr>
          <w:rFonts w:hint="eastAsia"/>
          <w:color w:val="auto"/>
          <w:highlight w:val="none"/>
          <w:lang w:val="en-US" w:eastAsia="zh-CN"/>
        </w:rPr>
      </w:pPr>
      <w:r>
        <w:rPr>
          <w:rFonts w:hint="eastAsia"/>
          <w:color w:val="auto"/>
          <w:highlight w:val="none"/>
          <w:lang w:val="en-US" w:eastAsia="zh-CN"/>
        </w:rPr>
        <w:t>可修复产品在相邻两次故障之间的平均工作时间，是表征产品可靠性的核心指标。</w:t>
      </w:r>
    </w:p>
    <w:p w14:paraId="4AAB3190">
      <w:pPr>
        <w:pStyle w:val="166"/>
        <w:bidi w:val="0"/>
        <w:rPr>
          <w:rFonts w:hint="eastAsia"/>
          <w:color w:val="auto"/>
          <w:lang w:eastAsia="zh-CN"/>
        </w:rPr>
      </w:pPr>
    </w:p>
    <w:p w14:paraId="3FD9A158">
      <w:pPr>
        <w:pStyle w:val="227"/>
        <w:numPr>
          <w:ilvl w:val="2"/>
          <w:numId w:val="0"/>
        </w:numPr>
        <w:spacing w:before="0" w:after="0"/>
        <w:ind w:firstLine="420" w:firstLineChars="200"/>
        <w:rPr>
          <w:rFonts w:hint="default" w:ascii="黑体" w:hAnsi="黑体" w:eastAsia="黑体" w:cs="Times New Roman"/>
          <w:lang w:val="en-US" w:eastAsia="zh-CN"/>
        </w:rPr>
      </w:pPr>
      <w:r>
        <w:rPr>
          <w:rFonts w:hint="default" w:ascii="黑体" w:hAnsi="黑体" w:eastAsia="黑体" w:cs="Times New Roman"/>
          <w:lang w:val="en-US" w:eastAsia="zh-CN"/>
        </w:rPr>
        <w:t xml:space="preserve">故障率 </w:t>
      </w:r>
      <w:r>
        <w:rPr>
          <w:rFonts w:hint="eastAsia" w:ascii="黑体" w:hAnsi="黑体" w:eastAsia="黑体" w:cs="Times New Roman"/>
          <w:lang w:val="en-US" w:eastAsia="zh-CN"/>
        </w:rPr>
        <w:t xml:space="preserve"> </w:t>
      </w:r>
      <w:r>
        <w:rPr>
          <w:rFonts w:hint="default" w:ascii="黑体" w:hAnsi="黑体" w:eastAsia="黑体" w:cs="Times New Roman"/>
          <w:lang w:val="en-US" w:eastAsia="zh-CN"/>
        </w:rPr>
        <w:t>failure rate</w:t>
      </w:r>
    </w:p>
    <w:p w14:paraId="047CDD42">
      <w:pPr>
        <w:pStyle w:val="39"/>
        <w:rPr>
          <w:rFonts w:hint="default"/>
          <w:color w:val="auto"/>
          <w:lang w:val="en-US" w:eastAsia="zh-CN"/>
        </w:rPr>
      </w:pPr>
      <w:r>
        <w:rPr>
          <w:rFonts w:hint="default"/>
          <w:color w:val="auto"/>
          <w:lang w:val="en-US" w:eastAsia="zh-CN"/>
        </w:rPr>
        <w:t>产品在规定的条件下和规定的时间内，单位时间内发生故障的概率。</w:t>
      </w:r>
    </w:p>
    <w:p w14:paraId="3309E48B">
      <w:pPr>
        <w:pStyle w:val="166"/>
        <w:rPr>
          <w:rFonts w:hint="default"/>
          <w:color w:val="auto"/>
          <w:sz w:val="21"/>
          <w:szCs w:val="24"/>
        </w:rPr>
      </w:pPr>
    </w:p>
    <w:p w14:paraId="32064563">
      <w:pPr>
        <w:pStyle w:val="227"/>
        <w:numPr>
          <w:ilvl w:val="2"/>
          <w:numId w:val="0"/>
        </w:numPr>
        <w:ind w:firstLine="420" w:firstLineChars="200"/>
        <w:rPr>
          <w:rFonts w:hint="eastAsia" w:ascii="黑体" w:hAnsi="黑体" w:eastAsia="黑体"/>
          <w:sz w:val="21"/>
          <w:szCs w:val="24"/>
        </w:rPr>
      </w:pPr>
      <w:r>
        <w:rPr>
          <w:rFonts w:hint="eastAsia" w:ascii="黑体" w:hAnsi="黑体" w:eastAsia="黑体"/>
          <w:sz w:val="21"/>
          <w:szCs w:val="24"/>
        </w:rPr>
        <w:t>功能单位</w:t>
      </w:r>
      <w:r>
        <w:rPr>
          <w:rFonts w:hint="eastAsia" w:ascii="黑体" w:hAnsi="黑体" w:eastAsia="黑体"/>
          <w:sz w:val="21"/>
          <w:szCs w:val="24"/>
          <w:lang w:val="en-US" w:eastAsia="zh-CN"/>
        </w:rPr>
        <w:t xml:space="preserve"> </w:t>
      </w:r>
      <w:r>
        <w:rPr>
          <w:rFonts w:hint="eastAsia" w:ascii="黑体" w:hAnsi="黑体" w:eastAsia="黑体"/>
          <w:sz w:val="21"/>
          <w:szCs w:val="24"/>
        </w:rPr>
        <w:t xml:space="preserve"> functional unit</w:t>
      </w:r>
    </w:p>
    <w:p w14:paraId="4BE87690">
      <w:pPr>
        <w:pStyle w:val="39"/>
        <w:spacing w:beforeLines="0" w:afterLines="0"/>
        <w:rPr>
          <w:rFonts w:hint="default"/>
          <w:color w:val="auto"/>
          <w:lang w:val="en-US" w:eastAsia="zh-CN"/>
        </w:rPr>
      </w:pPr>
      <w:r>
        <w:rPr>
          <w:rFonts w:hint="default"/>
          <w:color w:val="auto"/>
          <w:sz w:val="21"/>
          <w:szCs w:val="24"/>
        </w:rPr>
        <w:t>用来作为基准单位量化的产品系统性能。</w:t>
      </w:r>
    </w:p>
    <w:p w14:paraId="2962D23F">
      <w:pPr>
        <w:pStyle w:val="109"/>
        <w:spacing w:before="240" w:after="240"/>
        <w:rPr>
          <w:rFonts w:hint="default"/>
          <w:lang w:val="en-US" w:eastAsia="zh-CN"/>
        </w:rPr>
      </w:pPr>
      <w:bookmarkStart w:id="58" w:name="_Toc18693"/>
      <w:r>
        <w:rPr>
          <w:rFonts w:hint="eastAsia"/>
          <w:lang w:val="en-US" w:eastAsia="zh-CN"/>
        </w:rPr>
        <w:t>技术要求</w:t>
      </w:r>
      <w:bookmarkEnd w:id="58"/>
    </w:p>
    <w:p w14:paraId="28F1940E">
      <w:pPr>
        <w:pStyle w:val="110"/>
        <w:spacing w:before="120" w:after="120"/>
        <w:rPr>
          <w:rFonts w:hint="default"/>
          <w:sz w:val="21"/>
          <w:szCs w:val="24"/>
          <w:lang w:val="en-US" w:eastAsia="zh-CN"/>
        </w:rPr>
      </w:pPr>
      <w:bookmarkStart w:id="59" w:name="_Toc1390"/>
      <w:r>
        <w:rPr>
          <w:rFonts w:hint="eastAsia"/>
          <w:sz w:val="21"/>
          <w:szCs w:val="24"/>
          <w:lang w:val="en-US" w:eastAsia="zh-CN"/>
        </w:rPr>
        <w:t>运行可靠性要求</w:t>
      </w:r>
      <w:bookmarkEnd w:id="59"/>
    </w:p>
    <w:p w14:paraId="08D5965E">
      <w:pPr>
        <w:pStyle w:val="169"/>
        <w:snapToGrid w:val="0"/>
        <w:spacing w:before="120" w:beforeLines="50" w:after="120" w:afterLines="50"/>
        <w:rPr>
          <w:rFonts w:hint="eastAsia" w:ascii="黑体" w:hAnsi="黑体" w:eastAsia="黑体" w:cs="黑体"/>
          <w:sz w:val="21"/>
          <w:szCs w:val="24"/>
          <w:lang w:val="en-US" w:eastAsia="zh-CN"/>
        </w:rPr>
      </w:pPr>
      <w:r>
        <w:rPr>
          <w:rFonts w:hint="eastAsia" w:ascii="黑体" w:hAnsi="黑体" w:eastAsia="黑体" w:cs="黑体"/>
          <w:sz w:val="21"/>
          <w:szCs w:val="24"/>
          <w:lang w:val="en-US" w:eastAsia="zh-CN"/>
        </w:rPr>
        <w:t>控温性能可靠性</w:t>
      </w:r>
    </w:p>
    <w:p w14:paraId="3D3B8827">
      <w:pPr>
        <w:pStyle w:val="168"/>
        <w:bidi w:val="0"/>
        <w:rPr>
          <w:rFonts w:hint="eastAsia" w:ascii="宋体" w:hAnsi="宋体" w:eastAsia="宋体" w:cs="宋体"/>
        </w:rPr>
      </w:pPr>
      <w:r>
        <w:rPr>
          <w:rFonts w:hint="eastAsia" w:ascii="宋体" w:hAnsi="宋体" w:eastAsia="宋体" w:cs="宋体"/>
        </w:rPr>
        <w:t>控温范</w:t>
      </w:r>
      <w:r>
        <w:rPr>
          <w:rFonts w:hint="eastAsia" w:ascii="宋体" w:hAnsi="宋体" w:eastAsia="宋体" w:cs="宋体"/>
          <w:highlight w:val="none"/>
        </w:rPr>
        <w:t>围</w:t>
      </w:r>
      <w:r>
        <w:rPr>
          <w:rFonts w:hint="eastAsia" w:hAnsi="宋体" w:cs="宋体"/>
          <w:highlight w:val="none"/>
          <w:lang w:eastAsia="zh-CN"/>
        </w:rPr>
        <w:t>：</w:t>
      </w:r>
      <w:r>
        <w:rPr>
          <w:rFonts w:hint="eastAsia" w:hAnsi="宋体" w:cs="宋体"/>
          <w:highlight w:val="none"/>
          <w:lang w:val="en-US" w:eastAsia="zh-CN"/>
        </w:rPr>
        <w:t>-120℃～350℃，均符合要求</w:t>
      </w:r>
      <w:r>
        <w:rPr>
          <w:rFonts w:hint="eastAsia" w:ascii="宋体" w:hAnsi="宋体" w:eastAsia="宋体" w:cs="宋体"/>
          <w:lang w:eastAsia="zh-CN"/>
        </w:rPr>
        <w:t>。</w:t>
      </w:r>
    </w:p>
    <w:p w14:paraId="1EEFC024">
      <w:pPr>
        <w:pStyle w:val="168"/>
        <w:bidi w:val="0"/>
        <w:rPr>
          <w:rFonts w:hint="eastAsia" w:ascii="宋体" w:hAnsi="宋体" w:eastAsia="宋体" w:cs="宋体"/>
          <w:highlight w:val="none"/>
        </w:rPr>
      </w:pPr>
      <w:r>
        <w:rPr>
          <w:rFonts w:hint="eastAsia" w:ascii="宋体" w:hAnsi="宋体" w:eastAsia="宋体" w:cs="宋体"/>
          <w:highlight w:val="none"/>
        </w:rPr>
        <w:t>高精度型设备控温精度不低于±0.1℃、通用型设备不低于±1℃，支持更优控温精度指标</w:t>
      </w:r>
      <w:r>
        <w:rPr>
          <w:rFonts w:hint="eastAsia" w:ascii="宋体" w:hAnsi="宋体" w:eastAsia="宋体" w:cs="宋体"/>
          <w:highlight w:val="none"/>
          <w:lang w:eastAsia="zh-CN"/>
        </w:rPr>
        <w:t>。</w:t>
      </w:r>
    </w:p>
    <w:p w14:paraId="7016C0AE">
      <w:pPr>
        <w:pStyle w:val="168"/>
        <w:bidi w:val="0"/>
        <w:rPr>
          <w:rFonts w:hint="eastAsia" w:ascii="宋体" w:hAnsi="宋体" w:eastAsia="宋体" w:cs="宋体"/>
          <w:highlight w:val="none"/>
        </w:rPr>
      </w:pPr>
      <w:r>
        <w:rPr>
          <w:rFonts w:hint="eastAsia" w:ascii="宋体" w:hAnsi="宋体" w:eastAsia="宋体" w:cs="宋体"/>
          <w:highlight w:val="none"/>
        </w:rPr>
        <w:t>在额定工作条件下连续运行24</w:t>
      </w:r>
      <w:r>
        <w:rPr>
          <w:rFonts w:hint="default" w:ascii="Times New Roman" w:hAnsi="Times New Roman" w:cs="Times New Roman"/>
          <w:highlight w:val="none"/>
          <w:lang w:val="en-US" w:eastAsia="zh-CN"/>
        </w:rPr>
        <w:t xml:space="preserve"> </w:t>
      </w:r>
      <w:r>
        <w:rPr>
          <w:rFonts w:hint="eastAsia" w:ascii="宋体" w:hAnsi="宋体" w:eastAsia="宋体" w:cs="宋体"/>
          <w:highlight w:val="none"/>
        </w:rPr>
        <w:t>h，设备温度波动幅度不超过其标称控温精度的50%。</w:t>
      </w:r>
    </w:p>
    <w:p w14:paraId="4E61B3F8">
      <w:pPr>
        <w:pStyle w:val="169"/>
        <w:snapToGrid w:val="0"/>
        <w:spacing w:before="120" w:beforeLines="50" w:after="120" w:afterLines="50"/>
        <w:rPr>
          <w:rFonts w:hint="eastAsia" w:ascii="黑体" w:hAnsi="黑体" w:eastAsia="黑体" w:cs="黑体"/>
          <w:sz w:val="21"/>
          <w:szCs w:val="24"/>
          <w:highlight w:val="none"/>
          <w:lang w:val="en-US" w:eastAsia="zh-CN"/>
        </w:rPr>
      </w:pPr>
      <w:r>
        <w:rPr>
          <w:rFonts w:hint="eastAsia" w:ascii="黑体" w:hAnsi="黑体" w:eastAsia="黑体" w:cs="黑体"/>
          <w:sz w:val="21"/>
          <w:szCs w:val="24"/>
          <w:highlight w:val="none"/>
          <w:lang w:val="en-US" w:eastAsia="zh-CN"/>
        </w:rPr>
        <w:t>核心部件可靠性</w:t>
      </w:r>
    </w:p>
    <w:p w14:paraId="6E1CC72B">
      <w:pPr>
        <w:pStyle w:val="168"/>
        <w:bidi w:val="0"/>
        <w:rPr>
          <w:rFonts w:hint="eastAsia" w:ascii="宋体" w:hAnsi="宋体" w:eastAsia="宋体" w:cs="宋体"/>
          <w:highlight w:val="none"/>
        </w:rPr>
      </w:pPr>
      <w:r>
        <w:rPr>
          <w:rFonts w:hint="eastAsia" w:ascii="宋体" w:hAnsi="宋体" w:eastAsia="宋体" w:cs="宋体"/>
          <w:highlight w:val="none"/>
        </w:rPr>
        <w:t>压缩机MTBF不低于20000</w:t>
      </w:r>
      <w:r>
        <w:rPr>
          <w:rFonts w:hint="eastAsia" w:ascii="Times New Roman" w:hAnsi="Times New Roman" w:cs="Times New Roman"/>
          <w:highlight w:val="none"/>
          <w:lang w:val="en-US" w:eastAsia="zh-CN"/>
        </w:rPr>
        <w:t xml:space="preserve"> </w:t>
      </w:r>
      <w:r>
        <w:rPr>
          <w:rFonts w:hint="eastAsia" w:ascii="宋体" w:hAnsi="宋体" w:eastAsia="宋体" w:cs="宋体"/>
          <w:highlight w:val="none"/>
        </w:rPr>
        <w:t>h，累计运行10000</w:t>
      </w:r>
      <w:r>
        <w:rPr>
          <w:rFonts w:hint="eastAsia" w:ascii="Times New Roman" w:hAnsi="Times New Roman" w:cs="Times New Roman"/>
          <w:highlight w:val="none"/>
          <w:lang w:val="en-US" w:eastAsia="zh-CN"/>
        </w:rPr>
        <w:t xml:space="preserve"> </w:t>
      </w:r>
      <w:r>
        <w:rPr>
          <w:rFonts w:hint="eastAsia" w:ascii="宋体" w:hAnsi="宋体" w:eastAsia="宋体" w:cs="宋体"/>
          <w:highlight w:val="none"/>
        </w:rPr>
        <w:t>h无故障</w:t>
      </w:r>
      <w:r>
        <w:rPr>
          <w:rFonts w:hint="eastAsia" w:hAnsi="宋体" w:cs="宋体"/>
          <w:highlight w:val="none"/>
          <w:lang w:eastAsia="zh-CN"/>
        </w:rPr>
        <w:t>。</w:t>
      </w:r>
    </w:p>
    <w:p w14:paraId="6FA320AD">
      <w:pPr>
        <w:pStyle w:val="168"/>
        <w:bidi w:val="0"/>
        <w:rPr>
          <w:rFonts w:hint="eastAsia" w:ascii="宋体" w:hAnsi="宋体" w:eastAsia="宋体" w:cs="宋体"/>
          <w:highlight w:val="none"/>
        </w:rPr>
      </w:pPr>
      <w:r>
        <w:rPr>
          <w:rFonts w:hint="eastAsia" w:ascii="宋体" w:hAnsi="宋体" w:eastAsia="宋体" w:cs="宋体"/>
          <w:highlight w:val="none"/>
        </w:rPr>
        <w:t>加热器额定功率偏差≤±10%（额定功率≤100</w:t>
      </w:r>
      <w:r>
        <w:rPr>
          <w:rFonts w:hint="eastAsia" w:ascii="Times New Roman" w:hAnsi="Times New Roman" w:cs="Times New Roman"/>
          <w:highlight w:val="none"/>
          <w:lang w:val="en-US" w:eastAsia="zh-CN"/>
        </w:rPr>
        <w:t xml:space="preserve"> </w:t>
      </w:r>
      <w:r>
        <w:rPr>
          <w:rFonts w:hint="eastAsia" w:ascii="宋体" w:hAnsi="宋体" w:eastAsia="宋体" w:cs="宋体"/>
          <w:highlight w:val="none"/>
        </w:rPr>
        <w:t>W）、-10%～+5%（额定功率＞100</w:t>
      </w:r>
      <w:r>
        <w:rPr>
          <w:rFonts w:hint="eastAsia" w:ascii="Times New Roman" w:hAnsi="Times New Roman" w:cs="Times New Roman"/>
          <w:highlight w:val="none"/>
          <w:lang w:val="en-US" w:eastAsia="zh-CN"/>
        </w:rPr>
        <w:t xml:space="preserve"> </w:t>
      </w:r>
      <w:r>
        <w:rPr>
          <w:rFonts w:hint="eastAsia" w:ascii="宋体" w:hAnsi="宋体" w:eastAsia="宋体" w:cs="宋体"/>
          <w:highlight w:val="none"/>
        </w:rPr>
        <w:t>W），累计工作5000</w:t>
      </w:r>
      <w:r>
        <w:rPr>
          <w:rFonts w:hint="eastAsia" w:ascii="Times New Roman" w:hAnsi="Times New Roman" w:cs="Times New Roman"/>
          <w:highlight w:val="none"/>
          <w:lang w:val="en-US" w:eastAsia="zh-CN"/>
        </w:rPr>
        <w:t xml:space="preserve"> </w:t>
      </w:r>
      <w:r>
        <w:rPr>
          <w:rFonts w:hint="eastAsia" w:ascii="宋体" w:hAnsi="宋体" w:eastAsia="宋体" w:cs="宋体"/>
          <w:highlight w:val="none"/>
        </w:rPr>
        <w:t>h功率衰减不超过8%</w:t>
      </w:r>
      <w:r>
        <w:rPr>
          <w:rFonts w:hint="eastAsia" w:hAnsi="宋体" w:cs="宋体"/>
          <w:highlight w:val="none"/>
          <w:lang w:eastAsia="zh-CN"/>
        </w:rPr>
        <w:t>。</w:t>
      </w:r>
    </w:p>
    <w:p w14:paraId="3577EB3C">
      <w:pPr>
        <w:pStyle w:val="168"/>
        <w:bidi w:val="0"/>
        <w:rPr>
          <w:rFonts w:hint="eastAsia" w:ascii="宋体" w:hAnsi="宋体" w:eastAsia="宋体" w:cs="宋体"/>
          <w:highlight w:val="none"/>
        </w:rPr>
      </w:pPr>
      <w:r>
        <w:rPr>
          <w:rFonts w:hint="eastAsia" w:ascii="宋体" w:hAnsi="宋体" w:eastAsia="宋体" w:cs="宋体"/>
          <w:highlight w:val="none"/>
        </w:rPr>
        <w:t>泵柱</w:t>
      </w:r>
      <w:r>
        <w:rPr>
          <w:rFonts w:hint="eastAsia" w:hAnsi="宋体" w:cs="宋体"/>
          <w:highlight w:val="none"/>
          <w:lang w:eastAsia="zh-CN"/>
        </w:rPr>
        <w:t>：</w:t>
      </w:r>
      <w:r>
        <w:rPr>
          <w:rFonts w:hint="eastAsia" w:ascii="宋体" w:hAnsi="宋体" w:eastAsia="宋体" w:cs="宋体"/>
          <w:highlight w:val="none"/>
        </w:rPr>
        <w:t>MTBF不低于20000</w:t>
      </w:r>
      <w:r>
        <w:rPr>
          <w:rFonts w:hint="eastAsia" w:ascii="Times New Roman" w:hAnsi="Times New Roman" w:cs="Times New Roman"/>
          <w:highlight w:val="none"/>
          <w:lang w:val="en-US" w:eastAsia="zh-CN"/>
        </w:rPr>
        <w:t xml:space="preserve"> </w:t>
      </w:r>
      <w:r>
        <w:rPr>
          <w:rFonts w:hint="eastAsia" w:ascii="宋体" w:hAnsi="宋体" w:eastAsia="宋体" w:cs="宋体"/>
          <w:highlight w:val="none"/>
        </w:rPr>
        <w:t>h，累计运行10000</w:t>
      </w:r>
      <w:r>
        <w:rPr>
          <w:rFonts w:hint="eastAsia" w:ascii="Times New Roman" w:hAnsi="Times New Roman" w:cs="Times New Roman"/>
          <w:highlight w:val="none"/>
          <w:lang w:val="en-US" w:eastAsia="zh-CN"/>
        </w:rPr>
        <w:t xml:space="preserve"> </w:t>
      </w:r>
      <w:r>
        <w:rPr>
          <w:rFonts w:hint="eastAsia" w:ascii="宋体" w:hAnsi="宋体" w:eastAsia="宋体" w:cs="宋体"/>
          <w:highlight w:val="none"/>
        </w:rPr>
        <w:t>h无故障</w:t>
      </w:r>
      <w:r>
        <w:rPr>
          <w:rFonts w:hint="eastAsia" w:hAnsi="宋体" w:cs="宋体"/>
          <w:highlight w:val="none"/>
          <w:lang w:eastAsia="zh-CN"/>
        </w:rPr>
        <w:t>。</w:t>
      </w:r>
    </w:p>
    <w:p w14:paraId="230EDF5A">
      <w:pPr>
        <w:pStyle w:val="168"/>
        <w:bidi w:val="0"/>
        <w:rPr>
          <w:rFonts w:hint="eastAsia" w:ascii="宋体" w:hAnsi="宋体" w:eastAsia="宋体" w:cs="宋体"/>
          <w:highlight w:val="none"/>
        </w:rPr>
      </w:pPr>
      <w:r>
        <w:rPr>
          <w:rFonts w:hint="eastAsia" w:ascii="宋体" w:hAnsi="宋体" w:eastAsia="宋体" w:cs="宋体"/>
          <w:highlight w:val="none"/>
        </w:rPr>
        <w:t>控制系统</w:t>
      </w:r>
      <w:r>
        <w:rPr>
          <w:rFonts w:hint="eastAsia" w:hAnsi="宋体" w:cs="宋体"/>
          <w:highlight w:val="none"/>
          <w:lang w:eastAsia="zh-CN"/>
        </w:rPr>
        <w:t>：</w:t>
      </w:r>
      <w:r>
        <w:rPr>
          <w:rFonts w:hint="eastAsia" w:ascii="宋体" w:hAnsi="宋体" w:eastAsia="宋体" w:cs="宋体"/>
          <w:highlight w:val="none"/>
        </w:rPr>
        <w:t>触摸屏及控制模块MTBF不低于30000</w:t>
      </w:r>
      <w:r>
        <w:rPr>
          <w:rFonts w:hint="eastAsia" w:ascii="Times New Roman" w:hAnsi="Times New Roman" w:cs="Times New Roman"/>
          <w:highlight w:val="none"/>
          <w:lang w:val="en-US" w:eastAsia="zh-CN"/>
        </w:rPr>
        <w:t xml:space="preserve"> </w:t>
      </w:r>
      <w:r>
        <w:rPr>
          <w:rFonts w:hint="eastAsia" w:ascii="宋体" w:hAnsi="宋体" w:eastAsia="宋体" w:cs="宋体"/>
          <w:highlight w:val="none"/>
        </w:rPr>
        <w:t>h，开关动作5万次无故障。</w:t>
      </w:r>
    </w:p>
    <w:p w14:paraId="1E2B4F80">
      <w:pPr>
        <w:pStyle w:val="169"/>
        <w:snapToGrid w:val="0"/>
        <w:spacing w:before="120" w:beforeLines="50" w:after="120" w:afterLines="50"/>
        <w:rPr>
          <w:rFonts w:hint="eastAsia" w:ascii="黑体" w:hAnsi="黑体" w:eastAsia="黑体" w:cs="黑体"/>
          <w:sz w:val="21"/>
          <w:szCs w:val="24"/>
          <w:highlight w:val="none"/>
          <w:lang w:val="en-US" w:eastAsia="zh-CN"/>
        </w:rPr>
      </w:pPr>
      <w:r>
        <w:rPr>
          <w:rFonts w:hint="eastAsia" w:ascii="黑体" w:hAnsi="黑体" w:eastAsia="黑体" w:cs="黑体"/>
          <w:sz w:val="21"/>
          <w:szCs w:val="24"/>
          <w:highlight w:val="none"/>
          <w:lang w:val="en-US" w:eastAsia="zh-CN"/>
        </w:rPr>
        <w:t>整体运行可靠性</w:t>
      </w:r>
    </w:p>
    <w:p w14:paraId="40EF1283">
      <w:pPr>
        <w:pStyle w:val="168"/>
        <w:bidi w:val="0"/>
        <w:rPr>
          <w:rFonts w:hint="eastAsia" w:ascii="宋体" w:hAnsi="宋体" w:eastAsia="宋体" w:cs="宋体"/>
        </w:rPr>
      </w:pPr>
      <w:r>
        <w:rPr>
          <w:rFonts w:hint="eastAsia" w:ascii="宋体" w:hAnsi="宋体" w:eastAsia="宋体" w:cs="宋体"/>
          <w:highlight w:val="none"/>
        </w:rPr>
        <w:t>设备整体MTBF不低于</w:t>
      </w:r>
      <w:r>
        <w:rPr>
          <w:rFonts w:hint="eastAsia" w:hAnsi="宋体" w:cs="宋体"/>
          <w:highlight w:val="none"/>
          <w:lang w:val="en-US" w:eastAsia="zh-CN"/>
        </w:rPr>
        <w:t>8</w:t>
      </w:r>
      <w:r>
        <w:rPr>
          <w:rFonts w:hint="eastAsia" w:ascii="宋体" w:hAnsi="宋体" w:eastAsia="宋体" w:cs="宋体"/>
          <w:highlight w:val="none"/>
        </w:rPr>
        <w:t>000</w:t>
      </w:r>
      <w:r>
        <w:rPr>
          <w:rFonts w:hint="eastAsia" w:ascii="Times New Roman" w:hAnsi="Times New Roman" w:cs="Times New Roman"/>
          <w:highlight w:val="none"/>
          <w:lang w:val="en-US" w:eastAsia="zh-CN"/>
        </w:rPr>
        <w:t xml:space="preserve"> </w:t>
      </w:r>
      <w:r>
        <w:rPr>
          <w:rFonts w:hint="eastAsia" w:ascii="宋体" w:hAnsi="宋体" w:eastAsia="宋体" w:cs="宋体"/>
          <w:highlight w:val="none"/>
        </w:rPr>
        <w:t>h</w:t>
      </w:r>
      <w:r>
        <w:rPr>
          <w:rFonts w:hint="eastAsia" w:hAnsi="宋体" w:cs="宋体"/>
          <w:lang w:eastAsia="zh-CN"/>
        </w:rPr>
        <w:t>。</w:t>
      </w:r>
    </w:p>
    <w:p w14:paraId="081330D9">
      <w:pPr>
        <w:pStyle w:val="168"/>
        <w:bidi w:val="0"/>
        <w:rPr>
          <w:rFonts w:hint="eastAsia" w:ascii="宋体" w:hAnsi="宋体" w:eastAsia="宋体" w:cs="宋体"/>
        </w:rPr>
      </w:pPr>
      <w:r>
        <w:rPr>
          <w:rFonts w:hint="eastAsia" w:ascii="宋体" w:hAnsi="宋体" w:eastAsia="宋体" w:cs="宋体"/>
        </w:rPr>
        <w:t>平均修复时间（MTTR）不超过4</w:t>
      </w:r>
      <w:r>
        <w:rPr>
          <w:rFonts w:hint="eastAsia" w:ascii="Times New Roman" w:hAnsi="Times New Roman" w:cs="Times New Roman"/>
          <w:highlight w:val="none"/>
          <w:lang w:val="en-US" w:eastAsia="zh-CN"/>
        </w:rPr>
        <w:t xml:space="preserve"> </w:t>
      </w:r>
      <w:r>
        <w:rPr>
          <w:rFonts w:hint="eastAsia" w:ascii="宋体" w:hAnsi="宋体" w:eastAsia="宋体" w:cs="宋体"/>
        </w:rPr>
        <w:t>h</w:t>
      </w:r>
      <w:r>
        <w:rPr>
          <w:rFonts w:hint="eastAsia" w:hAnsi="宋体" w:cs="宋体"/>
          <w:lang w:eastAsia="zh-CN"/>
        </w:rPr>
        <w:t>。</w:t>
      </w:r>
    </w:p>
    <w:p w14:paraId="2FE60346">
      <w:pPr>
        <w:pStyle w:val="168"/>
        <w:bidi w:val="0"/>
        <w:rPr>
          <w:rFonts w:hint="eastAsia"/>
          <w:lang w:val="en-US" w:eastAsia="zh-CN"/>
        </w:rPr>
      </w:pPr>
      <w:r>
        <w:rPr>
          <w:rFonts w:hint="eastAsia" w:ascii="宋体" w:hAnsi="宋体" w:eastAsia="宋体" w:cs="宋体"/>
        </w:rPr>
        <w:t>连续运行3000</w:t>
      </w:r>
      <w:r>
        <w:rPr>
          <w:rFonts w:hint="eastAsia" w:ascii="Times New Roman" w:hAnsi="Times New Roman" w:cs="Times New Roman"/>
          <w:highlight w:val="none"/>
          <w:lang w:val="en-US" w:eastAsia="zh-CN"/>
        </w:rPr>
        <w:t xml:space="preserve"> </w:t>
      </w:r>
      <w:r>
        <w:rPr>
          <w:rFonts w:hint="eastAsia" w:ascii="宋体" w:hAnsi="宋体" w:eastAsia="宋体" w:cs="宋体"/>
        </w:rPr>
        <w:t>h故障率不超过0.5%</w:t>
      </w:r>
      <w:r>
        <w:rPr>
          <w:rFonts w:hint="eastAsia" w:hAnsi="宋体" w:cs="宋体"/>
          <w:lang w:eastAsia="zh-CN"/>
        </w:rPr>
        <w:t>。</w:t>
      </w:r>
    </w:p>
    <w:p w14:paraId="78100F6C">
      <w:pPr>
        <w:pStyle w:val="110"/>
        <w:spacing w:before="120" w:after="120"/>
        <w:rPr>
          <w:rFonts w:hint="eastAsia"/>
          <w:sz w:val="21"/>
          <w:szCs w:val="24"/>
          <w:lang w:val="en-US" w:eastAsia="zh-CN"/>
        </w:rPr>
      </w:pPr>
      <w:bookmarkStart w:id="60" w:name="_Toc18441"/>
      <w:r>
        <w:rPr>
          <w:rFonts w:hint="eastAsia"/>
          <w:sz w:val="21"/>
          <w:szCs w:val="24"/>
          <w:lang w:val="en-US" w:eastAsia="zh-CN"/>
        </w:rPr>
        <w:t>安全可靠性要求</w:t>
      </w:r>
      <w:bookmarkEnd w:id="60"/>
    </w:p>
    <w:p w14:paraId="6C35292D">
      <w:pPr>
        <w:pStyle w:val="169"/>
        <w:snapToGrid w:val="0"/>
        <w:spacing w:before="120" w:beforeLines="50" w:after="120" w:afterLines="50"/>
        <w:rPr>
          <w:rFonts w:hint="eastAsia" w:ascii="黑体" w:hAnsi="黑体" w:eastAsia="黑体" w:cs="黑体"/>
          <w:sz w:val="21"/>
          <w:szCs w:val="24"/>
          <w:lang w:val="en-US" w:eastAsia="zh-CN"/>
        </w:rPr>
      </w:pPr>
      <w:r>
        <w:rPr>
          <w:rFonts w:hint="eastAsia" w:ascii="黑体" w:hAnsi="黑体" w:eastAsia="黑体" w:cs="黑体"/>
          <w:sz w:val="21"/>
          <w:szCs w:val="24"/>
          <w:lang w:val="en-US" w:eastAsia="zh-CN"/>
        </w:rPr>
        <w:t>电气安全</w:t>
      </w:r>
    </w:p>
    <w:p w14:paraId="7F06DA15">
      <w:pPr>
        <w:pStyle w:val="168"/>
        <w:bidi w:val="0"/>
        <w:rPr>
          <w:rFonts w:hint="eastAsia" w:ascii="宋体" w:hAnsi="宋体" w:eastAsia="宋体" w:cs="宋体"/>
          <w:highlight w:val="none"/>
          <w:lang w:val="en-US" w:eastAsia="zh-CN"/>
        </w:rPr>
      </w:pPr>
      <w:r>
        <w:rPr>
          <w:rFonts w:hint="eastAsia" w:ascii="宋体" w:hAnsi="宋体" w:eastAsia="宋体" w:cs="宋体"/>
          <w:lang w:val="en-US" w:eastAsia="zh-CN"/>
        </w:rPr>
        <w:t>绝缘电阻</w:t>
      </w:r>
      <w:r>
        <w:rPr>
          <w:rFonts w:hint="eastAsia" w:hAnsi="宋体" w:cs="宋体"/>
          <w:lang w:val="en-US" w:eastAsia="zh-CN"/>
        </w:rPr>
        <w:t>：</w:t>
      </w:r>
      <w:r>
        <w:rPr>
          <w:rFonts w:hint="eastAsia" w:ascii="宋体" w:hAnsi="宋体" w:eastAsia="宋体" w:cs="宋体"/>
          <w:lang w:val="en-US" w:eastAsia="zh-CN"/>
        </w:rPr>
        <w:t>电源线与外壳之间不小</w:t>
      </w:r>
      <w:r>
        <w:rPr>
          <w:rFonts w:hint="eastAsia" w:ascii="宋体" w:hAnsi="宋体" w:eastAsia="宋体" w:cs="宋体"/>
          <w:highlight w:val="none"/>
          <w:lang w:val="en-US" w:eastAsia="zh-CN"/>
        </w:rPr>
        <w:t>于</w:t>
      </w:r>
      <w:r>
        <w:rPr>
          <w:rFonts w:hint="eastAsia" w:hAnsi="宋体" w:cs="宋体"/>
          <w:highlight w:val="none"/>
          <w:lang w:val="en-US" w:eastAsia="zh-CN"/>
        </w:rPr>
        <w:t>2</w:t>
      </w:r>
      <w:r>
        <w:rPr>
          <w:rFonts w:hint="eastAsia" w:ascii="Times New Roman" w:hAnsi="Times New Roman" w:cs="Times New Roman"/>
          <w:highlight w:val="none"/>
          <w:lang w:val="en-US" w:eastAsia="zh-CN"/>
        </w:rPr>
        <w:t xml:space="preserve"> </w:t>
      </w:r>
      <w:r>
        <w:rPr>
          <w:rFonts w:hint="eastAsia" w:ascii="宋体" w:hAnsi="宋体" w:eastAsia="宋体" w:cs="宋体"/>
          <w:highlight w:val="none"/>
          <w:lang w:val="en-US" w:eastAsia="zh-CN"/>
        </w:rPr>
        <w:t>MΩ（常温常湿环境）</w:t>
      </w:r>
      <w:r>
        <w:rPr>
          <w:rFonts w:hint="eastAsia" w:hAnsi="宋体" w:cs="宋体"/>
          <w:highlight w:val="none"/>
          <w:lang w:val="en-US" w:eastAsia="zh-CN"/>
        </w:rPr>
        <w:t>。</w:t>
      </w:r>
    </w:p>
    <w:p w14:paraId="6FD98287">
      <w:pPr>
        <w:pStyle w:val="168"/>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耐高压性能</w:t>
      </w:r>
      <w:r>
        <w:rPr>
          <w:rFonts w:hint="eastAsia" w:hAnsi="宋体" w:cs="宋体"/>
          <w:highlight w:val="none"/>
          <w:lang w:val="en-US" w:eastAsia="zh-CN"/>
        </w:rPr>
        <w:t>应</w:t>
      </w:r>
      <w:r>
        <w:rPr>
          <w:rFonts w:hint="eastAsia" w:ascii="宋体" w:hAnsi="宋体" w:eastAsia="宋体" w:cs="宋体"/>
          <w:highlight w:val="none"/>
          <w:lang w:val="en-US" w:eastAsia="zh-CN"/>
        </w:rPr>
        <w:t>按</w:t>
      </w:r>
      <w:r>
        <w:rPr>
          <w:rFonts w:hint="eastAsia" w:hAnsi="宋体" w:cs="宋体"/>
          <w:highlight w:val="none"/>
          <w:lang w:val="en-US" w:eastAsia="zh-CN"/>
        </w:rPr>
        <w:t>5.3.</w:t>
      </w:r>
      <w:r>
        <w:rPr>
          <w:rFonts w:hint="eastAsia" w:ascii="宋体" w:hAnsi="宋体" w:eastAsia="宋体" w:cs="宋体"/>
          <w:highlight w:val="none"/>
          <w:lang w:val="en-US" w:eastAsia="zh-CN"/>
        </w:rPr>
        <w:t>2的方法进行电气强度试验，无击穿和闪络现象</w:t>
      </w:r>
      <w:r>
        <w:rPr>
          <w:rFonts w:hint="eastAsia" w:hAnsi="宋体" w:cs="宋体"/>
          <w:highlight w:val="none"/>
          <w:lang w:val="en-US" w:eastAsia="zh-CN"/>
        </w:rPr>
        <w:t>。</w:t>
      </w:r>
    </w:p>
    <w:p w14:paraId="1464ABC7">
      <w:pPr>
        <w:pStyle w:val="168"/>
        <w:bidi w:val="0"/>
        <w:rPr>
          <w:rFonts w:hint="eastAsia" w:ascii="宋体" w:hAnsi="宋体" w:eastAsia="宋体" w:cs="宋体"/>
          <w:lang w:val="en-US" w:eastAsia="zh-CN"/>
        </w:rPr>
      </w:pPr>
      <w:r>
        <w:rPr>
          <w:rFonts w:hint="eastAsia" w:ascii="宋体" w:hAnsi="宋体" w:eastAsia="宋体" w:cs="宋体"/>
          <w:highlight w:val="none"/>
          <w:lang w:val="en-US" w:eastAsia="zh-CN"/>
        </w:rPr>
        <w:t>半导体温控设备在冷态及额定工作热态下，泄漏电流均不应超过30</w:t>
      </w:r>
      <w:r>
        <w:rPr>
          <w:rFonts w:hint="eastAsia" w:ascii="Times New Roman" w:hAnsi="Times New Roman" w:cs="Times New Roman"/>
          <w:highlight w:val="none"/>
          <w:lang w:val="en-US" w:eastAsia="zh-CN"/>
        </w:rPr>
        <w:t xml:space="preserve"> </w:t>
      </w:r>
      <w:r>
        <w:rPr>
          <w:rFonts w:hint="eastAsia" w:ascii="宋体" w:hAnsi="宋体" w:eastAsia="宋体" w:cs="宋体"/>
          <w:highlight w:val="none"/>
          <w:lang w:val="en-US" w:eastAsia="zh-CN"/>
        </w:rPr>
        <w:t>mA</w:t>
      </w:r>
      <w:r>
        <w:rPr>
          <w:rFonts w:hint="eastAsia" w:ascii="宋体" w:hAnsi="宋体" w:eastAsia="宋体" w:cs="宋体"/>
          <w:lang w:val="en-US" w:eastAsia="zh-CN"/>
        </w:rPr>
        <w:t>。</w:t>
      </w:r>
    </w:p>
    <w:p w14:paraId="71CC4FA9">
      <w:pPr>
        <w:pStyle w:val="168"/>
        <w:bidi w:val="0"/>
        <w:rPr>
          <w:rFonts w:hint="eastAsia" w:ascii="宋体" w:hAnsi="宋体" w:eastAsia="宋体" w:cs="宋体"/>
          <w:lang w:val="en-US" w:eastAsia="zh-CN"/>
        </w:rPr>
      </w:pPr>
      <w:r>
        <w:rPr>
          <w:rFonts w:hint="eastAsia" w:ascii="宋体" w:hAnsi="宋体" w:eastAsia="宋体" w:cs="宋体"/>
          <w:highlight w:val="none"/>
          <w:lang w:val="en-US" w:eastAsia="zh-CN"/>
        </w:rPr>
        <w:t>设备在电压降至标称值的50%时需维持至少0.2秒（10个电网周期），电压降至70%时需维持0.5秒（25个周期），电压降至80%时需维持1秒（50个周期）</w:t>
      </w:r>
      <w:r>
        <w:rPr>
          <w:rFonts w:hint="eastAsia" w:ascii="宋体" w:hAnsi="宋体" w:eastAsia="宋体" w:cs="宋体"/>
          <w:lang w:val="en-US" w:eastAsia="zh-CN"/>
        </w:rPr>
        <w:t>。</w:t>
      </w:r>
    </w:p>
    <w:p w14:paraId="2C2D68F4">
      <w:pPr>
        <w:pStyle w:val="169"/>
        <w:snapToGrid w:val="0"/>
        <w:spacing w:before="120" w:beforeLines="50" w:after="120" w:afterLines="50"/>
        <w:rPr>
          <w:rFonts w:hint="eastAsia" w:ascii="黑体" w:hAnsi="黑体" w:eastAsia="黑体" w:cs="黑体"/>
          <w:sz w:val="21"/>
          <w:szCs w:val="24"/>
          <w:lang w:val="en-US" w:eastAsia="zh-CN"/>
        </w:rPr>
      </w:pPr>
      <w:r>
        <w:rPr>
          <w:rFonts w:hint="eastAsia" w:ascii="黑体" w:hAnsi="黑体" w:eastAsia="黑体" w:cs="黑体"/>
          <w:sz w:val="21"/>
          <w:szCs w:val="24"/>
          <w:lang w:val="en-US" w:eastAsia="zh-CN"/>
        </w:rPr>
        <w:t>保护功能</w:t>
      </w:r>
    </w:p>
    <w:p w14:paraId="1708E63B">
      <w:pPr>
        <w:pStyle w:val="168"/>
        <w:bidi w:val="0"/>
        <w:rPr>
          <w:rFonts w:hint="eastAsia" w:ascii="宋体" w:hAnsi="宋体" w:eastAsia="宋体" w:cs="宋体"/>
          <w:lang w:val="en-US" w:eastAsia="zh-CN"/>
        </w:rPr>
      </w:pPr>
      <w:r>
        <w:rPr>
          <w:rFonts w:hint="eastAsia" w:ascii="宋体" w:hAnsi="宋体" w:eastAsia="宋体" w:cs="宋体"/>
          <w:lang w:val="en-US" w:eastAsia="zh-CN"/>
        </w:rPr>
        <w:t>过流保护</w:t>
      </w:r>
      <w:r>
        <w:rPr>
          <w:rFonts w:hint="eastAsia" w:hAnsi="宋体" w:cs="宋体"/>
          <w:lang w:val="en-US" w:eastAsia="zh-CN"/>
        </w:rPr>
        <w:t>：</w:t>
      </w:r>
      <w:r>
        <w:rPr>
          <w:rFonts w:hint="eastAsia" w:ascii="宋体" w:hAnsi="宋体" w:eastAsia="宋体" w:cs="宋体"/>
          <w:lang w:val="en-US" w:eastAsia="zh-CN"/>
        </w:rPr>
        <w:t>主电路及各支路电流超过设定值时，能快速断开并反馈报警信息</w:t>
      </w:r>
      <w:r>
        <w:rPr>
          <w:rFonts w:hint="eastAsia" w:hAnsi="宋体" w:cs="宋体"/>
          <w:lang w:val="en-US" w:eastAsia="zh-CN"/>
        </w:rPr>
        <w:t>。</w:t>
      </w:r>
    </w:p>
    <w:p w14:paraId="307CD581">
      <w:pPr>
        <w:pStyle w:val="168"/>
        <w:bidi w:val="0"/>
        <w:rPr>
          <w:rFonts w:hint="eastAsia" w:ascii="宋体" w:hAnsi="宋体" w:eastAsia="宋体" w:cs="宋体"/>
          <w:lang w:val="en-US" w:eastAsia="zh-CN"/>
        </w:rPr>
      </w:pPr>
      <w:r>
        <w:rPr>
          <w:rFonts w:hint="eastAsia" w:ascii="宋体" w:hAnsi="宋体" w:eastAsia="宋体" w:cs="宋体"/>
          <w:lang w:val="en-US" w:eastAsia="zh-CN"/>
        </w:rPr>
        <w:t>过温保护</w:t>
      </w:r>
      <w:r>
        <w:rPr>
          <w:rFonts w:hint="eastAsia" w:hAnsi="宋体" w:cs="宋体"/>
          <w:lang w:val="en-US" w:eastAsia="zh-CN"/>
        </w:rPr>
        <w:t>：</w:t>
      </w:r>
      <w:r>
        <w:rPr>
          <w:rFonts w:hint="eastAsia" w:ascii="宋体" w:hAnsi="宋体" w:eastAsia="宋体" w:cs="宋体"/>
          <w:lang w:val="en-US" w:eastAsia="zh-CN"/>
        </w:rPr>
        <w:t>温度超过极限值时，自动停止加热并报警</w:t>
      </w:r>
      <w:r>
        <w:rPr>
          <w:rFonts w:hint="eastAsia" w:hAnsi="宋体" w:cs="宋体"/>
          <w:lang w:val="en-US" w:eastAsia="zh-CN"/>
        </w:rPr>
        <w:t>。</w:t>
      </w:r>
    </w:p>
    <w:p w14:paraId="26A55E74">
      <w:pPr>
        <w:pStyle w:val="168"/>
        <w:bidi w:val="0"/>
        <w:rPr>
          <w:rFonts w:hint="eastAsia" w:ascii="宋体" w:hAnsi="宋体" w:eastAsia="宋体" w:cs="宋体"/>
          <w:highlight w:val="none"/>
          <w:lang w:val="en-US" w:eastAsia="zh-CN"/>
        </w:rPr>
      </w:pPr>
      <w:r>
        <w:rPr>
          <w:rFonts w:hint="eastAsia" w:ascii="宋体" w:hAnsi="宋体" w:eastAsia="宋体" w:cs="宋体"/>
          <w:lang w:val="en-US" w:eastAsia="zh-CN"/>
        </w:rPr>
        <w:t>急停功能</w:t>
      </w:r>
      <w:r>
        <w:rPr>
          <w:rFonts w:hint="eastAsia" w:hAnsi="宋体" w:cs="宋体"/>
          <w:lang w:val="en-US" w:eastAsia="zh-CN"/>
        </w:rPr>
        <w:t>：</w:t>
      </w:r>
      <w:r>
        <w:rPr>
          <w:rFonts w:hint="eastAsia" w:ascii="宋体" w:hAnsi="宋体" w:eastAsia="宋体" w:cs="宋体"/>
          <w:lang w:val="en-US" w:eastAsia="zh-CN"/>
        </w:rPr>
        <w:t>按下急停按钮后，整机断电（控制回路和主回路均切断），复位后需重新启动方可运行</w:t>
      </w:r>
      <w:r>
        <w:rPr>
          <w:rFonts w:hint="eastAsia" w:hAnsi="宋体" w:cs="宋体"/>
          <w:lang w:val="en-US" w:eastAsia="zh-CN"/>
        </w:rPr>
        <w:t>。</w:t>
      </w:r>
    </w:p>
    <w:p w14:paraId="2AB24781">
      <w:pPr>
        <w:pStyle w:val="168"/>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过热保护</w:t>
      </w:r>
      <w:r>
        <w:rPr>
          <w:rFonts w:hint="eastAsia" w:hAnsi="宋体" w:cs="宋体"/>
          <w:highlight w:val="none"/>
          <w:lang w:val="en-US" w:eastAsia="zh-CN"/>
        </w:rPr>
        <w:t>：</w:t>
      </w:r>
      <w:r>
        <w:rPr>
          <w:rFonts w:hint="eastAsia" w:ascii="宋体" w:hAnsi="宋体" w:eastAsia="宋体" w:cs="宋体"/>
          <w:highlight w:val="none"/>
          <w:lang w:val="en-US" w:eastAsia="zh-CN"/>
        </w:rPr>
        <w:t>设备关键部件（如功率模块、控制器、换热组件等）温度超过安全阈值时，立即切断对应工作回路，停止相关功能运行并发出报警信号，待部件温度降至安全范围后，需手动复位方可恢复运行。​</w:t>
      </w:r>
    </w:p>
    <w:p w14:paraId="41D34F26">
      <w:pPr>
        <w:pStyle w:val="168"/>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漏液保护</w:t>
      </w:r>
      <w:r>
        <w:rPr>
          <w:rFonts w:hint="eastAsia" w:hAnsi="宋体" w:cs="宋体"/>
          <w:highlight w:val="none"/>
          <w:lang w:val="en-US" w:eastAsia="zh-CN"/>
        </w:rPr>
        <w:t>：</w:t>
      </w:r>
      <w:r>
        <w:rPr>
          <w:rFonts w:hint="eastAsia" w:ascii="宋体" w:hAnsi="宋体" w:eastAsia="宋体" w:cs="宋体"/>
          <w:highlight w:val="none"/>
          <w:lang w:val="en-US" w:eastAsia="zh-CN"/>
        </w:rPr>
        <w:t>当检测到冷却介质、液压油等流体发生泄漏时，迅速切断相关流体输送回路及对应动力单元，停止设备运行并反馈漏液报警信息，同时保持报警状态直至泄漏故障排除并手动复位。​</w:t>
      </w:r>
    </w:p>
    <w:p w14:paraId="3D432E32">
      <w:pPr>
        <w:pStyle w:val="168"/>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液位保护</w:t>
      </w:r>
      <w:r>
        <w:rPr>
          <w:rFonts w:hint="eastAsia" w:hAnsi="宋体" w:cs="宋体"/>
          <w:highlight w:val="none"/>
          <w:lang w:val="en-US" w:eastAsia="zh-CN"/>
        </w:rPr>
        <w:t>：</w:t>
      </w:r>
      <w:r>
        <w:rPr>
          <w:rFonts w:hint="eastAsia" w:ascii="宋体" w:hAnsi="宋体" w:eastAsia="宋体" w:cs="宋体"/>
          <w:highlight w:val="none"/>
          <w:lang w:val="en-US" w:eastAsia="zh-CN"/>
        </w:rPr>
        <w:t>设备储液箱、循环系统等关键部位的流体液位低于设定下限或高于设定上限时，自动停止流体循环及相关工作流程，触发液位异常报警，仅在液位恢复至正常范围并确认后，方可重新启动运行。​</w:t>
      </w:r>
    </w:p>
    <w:p w14:paraId="6079028B">
      <w:pPr>
        <w:pStyle w:val="168"/>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低流量保护</w:t>
      </w:r>
      <w:r>
        <w:rPr>
          <w:rFonts w:hint="eastAsia" w:hAnsi="宋体" w:cs="宋体"/>
          <w:highlight w:val="none"/>
          <w:lang w:val="en-US" w:eastAsia="zh-CN"/>
        </w:rPr>
        <w:t>：</w:t>
      </w:r>
      <w:r>
        <w:rPr>
          <w:rFonts w:hint="eastAsia" w:ascii="宋体" w:hAnsi="宋体" w:eastAsia="宋体" w:cs="宋体"/>
          <w:highlight w:val="none"/>
          <w:lang w:val="en-US" w:eastAsia="zh-CN"/>
        </w:rPr>
        <w:t>循环系统中流体流量低于设定安全值时，立即切断加热、制冷等核心工作回路，避免干烧或换热失效，同时发出低流量报警信息，待流量恢复正常且故障排除后，需手动复位启动。​</w:t>
      </w:r>
    </w:p>
    <w:p w14:paraId="76CA012D">
      <w:pPr>
        <w:pStyle w:val="168"/>
        <w:bidi w:val="0"/>
        <w:rPr>
          <w:rFonts w:hint="eastAsia" w:ascii="宋体" w:hAnsi="宋体" w:eastAsia="宋体" w:cs="宋体"/>
          <w:lang w:val="en-US" w:eastAsia="zh-CN"/>
        </w:rPr>
      </w:pPr>
      <w:r>
        <w:rPr>
          <w:rFonts w:hint="eastAsia" w:ascii="宋体" w:hAnsi="宋体" w:eastAsia="宋体" w:cs="宋体"/>
          <w:highlight w:val="none"/>
          <w:lang w:val="en-US" w:eastAsia="zh-CN"/>
        </w:rPr>
        <w:t>高低压保护</w:t>
      </w:r>
      <w:r>
        <w:rPr>
          <w:rFonts w:hint="eastAsia" w:hAnsi="宋体" w:cs="宋体"/>
          <w:lang w:val="en-US" w:eastAsia="zh-CN"/>
        </w:rPr>
        <w:t>：</w:t>
      </w:r>
      <w:r>
        <w:rPr>
          <w:rFonts w:hint="eastAsia" w:ascii="宋体" w:hAnsi="宋体" w:eastAsia="宋体" w:cs="宋体"/>
          <w:lang w:val="en-US" w:eastAsia="zh-CN"/>
        </w:rPr>
        <w:t>液压系统、气压系统或制冷回路的压力超过设定高压阈值，或低于设定低压阈值时，自动切断压力源回路，停止相关操作并反馈高低压报警信息，需排查压力异常原因并复位后，方可恢复运行。</w:t>
      </w:r>
    </w:p>
    <w:p w14:paraId="43EF6431">
      <w:pPr>
        <w:pStyle w:val="168"/>
        <w:bidi w:val="0"/>
        <w:rPr>
          <w:rFonts w:hint="eastAsia" w:ascii="宋体" w:hAnsi="宋体" w:eastAsia="宋体" w:cs="宋体"/>
          <w:lang w:val="en-US" w:eastAsia="zh-CN"/>
        </w:rPr>
      </w:pPr>
      <w:r>
        <w:rPr>
          <w:rFonts w:hint="eastAsia" w:hAnsi="宋体" w:cs="宋体"/>
          <w:highlight w:val="none"/>
          <w:lang w:val="en-US" w:eastAsia="zh-CN"/>
        </w:rPr>
        <w:t>漏电保护</w:t>
      </w:r>
      <w:r>
        <w:rPr>
          <w:rFonts w:hint="eastAsia" w:hAnsi="宋体" w:cs="宋体"/>
          <w:lang w:val="en-US" w:eastAsia="zh-CN"/>
        </w:rPr>
        <w:t>：当设备检测到漏电电流超过安全设定值时，快速切断主回路电源，立即反馈漏电报警信息，需排查漏电故障并手动复位后，方可重新启动运行。</w:t>
      </w:r>
    </w:p>
    <w:p w14:paraId="7EE2033D">
      <w:pPr>
        <w:pStyle w:val="169"/>
        <w:snapToGrid w:val="0"/>
        <w:spacing w:before="120" w:beforeLines="50" w:after="120" w:afterLines="50"/>
        <w:rPr>
          <w:rFonts w:hint="eastAsia" w:ascii="黑体" w:hAnsi="黑体" w:eastAsia="黑体" w:cs="黑体"/>
          <w:sz w:val="21"/>
          <w:szCs w:val="24"/>
          <w:lang w:val="en-US" w:eastAsia="zh-CN"/>
        </w:rPr>
      </w:pPr>
      <w:r>
        <w:rPr>
          <w:rFonts w:hint="eastAsia" w:ascii="黑体" w:hAnsi="黑体" w:eastAsia="黑体" w:cs="黑体"/>
          <w:sz w:val="21"/>
          <w:szCs w:val="24"/>
          <w:lang w:val="en-US" w:eastAsia="zh-CN"/>
        </w:rPr>
        <w:t>阻燃性能</w:t>
      </w:r>
    </w:p>
    <w:p w14:paraId="4AF11973">
      <w:pPr>
        <w:pStyle w:val="168"/>
        <w:numPr>
          <w:ilvl w:val="4"/>
          <w:numId w:val="0"/>
        </w:numPr>
        <w:bidi w:val="0"/>
        <w:ind w:leftChars="0" w:firstLine="420" w:firstLineChars="200"/>
        <w:rPr>
          <w:rFonts w:hint="eastAsia"/>
          <w:lang w:val="en-US" w:eastAsia="zh-CN"/>
        </w:rPr>
      </w:pPr>
      <w:r>
        <w:rPr>
          <w:rFonts w:hint="eastAsia"/>
          <w:lang w:val="en-US" w:eastAsia="zh-CN"/>
        </w:rPr>
        <w:t>设备外壳、塑料</w:t>
      </w:r>
      <w:r>
        <w:rPr>
          <w:rFonts w:hint="eastAsia"/>
          <w:highlight w:val="none"/>
          <w:lang w:val="en-US" w:eastAsia="zh-CN"/>
        </w:rPr>
        <w:t>部件及其他元器件阻</w:t>
      </w:r>
      <w:r>
        <w:rPr>
          <w:rFonts w:hint="eastAsia"/>
          <w:lang w:val="en-US" w:eastAsia="zh-CN"/>
        </w:rPr>
        <w:t>燃性能应符合GB/T 2408要求。</w:t>
      </w:r>
    </w:p>
    <w:p w14:paraId="0EF2BBB8">
      <w:pPr>
        <w:pStyle w:val="110"/>
        <w:spacing w:before="120" w:after="120"/>
        <w:rPr>
          <w:rFonts w:hint="eastAsia"/>
          <w:sz w:val="21"/>
          <w:szCs w:val="24"/>
          <w:lang w:val="en-US" w:eastAsia="zh-CN"/>
        </w:rPr>
      </w:pPr>
      <w:bookmarkStart w:id="61" w:name="_Toc6118"/>
      <w:r>
        <w:rPr>
          <w:rFonts w:hint="eastAsia"/>
          <w:sz w:val="21"/>
          <w:szCs w:val="24"/>
          <w:lang w:val="en-US" w:eastAsia="zh-CN"/>
        </w:rPr>
        <w:t>寿命可靠性要求</w:t>
      </w:r>
      <w:bookmarkEnd w:id="61"/>
    </w:p>
    <w:p w14:paraId="4EE84E0F">
      <w:pPr>
        <w:pStyle w:val="168"/>
        <w:bidi w:val="0"/>
        <w:rPr>
          <w:rFonts w:hint="eastAsia" w:ascii="宋体" w:hAnsi="宋体" w:eastAsia="宋体" w:cs="宋体"/>
          <w:lang w:val="en-US" w:eastAsia="zh-CN"/>
        </w:rPr>
      </w:pPr>
      <w:r>
        <w:rPr>
          <w:rFonts w:hint="eastAsia" w:ascii="宋体" w:hAnsi="宋体" w:eastAsia="宋体" w:cs="宋体"/>
          <w:lang w:val="en-US" w:eastAsia="zh-CN"/>
        </w:rPr>
        <w:t>设备设计使用寿命不低于10年（基准寿命）</w:t>
      </w:r>
      <w:r>
        <w:rPr>
          <w:rFonts w:hint="eastAsia" w:hAnsi="宋体" w:cs="宋体"/>
          <w:lang w:val="en-US" w:eastAsia="zh-CN"/>
        </w:rPr>
        <w:t>。</w:t>
      </w:r>
    </w:p>
    <w:p w14:paraId="1E871AFF">
      <w:pPr>
        <w:pStyle w:val="168"/>
        <w:bidi w:val="0"/>
        <w:rPr>
          <w:rFonts w:hint="eastAsia" w:ascii="宋体" w:hAnsi="宋体" w:eastAsia="宋体" w:cs="宋体"/>
          <w:lang w:val="en-US" w:eastAsia="zh-CN"/>
        </w:rPr>
      </w:pPr>
      <w:r>
        <w:rPr>
          <w:rFonts w:hint="eastAsia" w:ascii="宋体" w:hAnsi="宋体" w:eastAsia="宋体" w:cs="宋体"/>
          <w:lang w:val="en-US" w:eastAsia="zh-CN"/>
        </w:rPr>
        <w:t>关键易损件（轴承、密封件、紧固件等）使用寿命不低于3年，且便于更换</w:t>
      </w:r>
      <w:r>
        <w:rPr>
          <w:rFonts w:hint="eastAsia" w:hAnsi="宋体" w:cs="宋体"/>
          <w:lang w:val="en-US" w:eastAsia="zh-CN"/>
        </w:rPr>
        <w:t>。</w:t>
      </w:r>
    </w:p>
    <w:p w14:paraId="08DFD254">
      <w:pPr>
        <w:pStyle w:val="109"/>
        <w:spacing w:before="240" w:after="240"/>
        <w:rPr>
          <w:rFonts w:hint="eastAsia"/>
          <w:sz w:val="21"/>
          <w:szCs w:val="24"/>
        </w:rPr>
      </w:pPr>
      <w:bookmarkStart w:id="62" w:name="_Toc9141"/>
      <w:bookmarkStart w:id="63" w:name="_Toc13036"/>
      <w:r>
        <w:rPr>
          <w:rFonts w:hint="eastAsia"/>
          <w:sz w:val="21"/>
          <w:szCs w:val="24"/>
          <w:lang w:val="en-US" w:eastAsia="zh-CN"/>
        </w:rPr>
        <w:t>可靠性</w:t>
      </w:r>
      <w:r>
        <w:rPr>
          <w:rFonts w:hint="eastAsia"/>
          <w:sz w:val="21"/>
          <w:szCs w:val="24"/>
        </w:rPr>
        <w:t>试验方法</w:t>
      </w:r>
      <w:bookmarkEnd w:id="62"/>
      <w:bookmarkEnd w:id="63"/>
    </w:p>
    <w:p w14:paraId="01AC1A11">
      <w:pPr>
        <w:pStyle w:val="110"/>
        <w:spacing w:before="120" w:after="120"/>
        <w:rPr>
          <w:rFonts w:hint="eastAsia"/>
        </w:rPr>
      </w:pPr>
      <w:bookmarkStart w:id="64" w:name="_Toc1731"/>
      <w:bookmarkStart w:id="65" w:name="_Toc8935"/>
      <w:bookmarkStart w:id="66" w:name="_Toc160817317"/>
      <w:bookmarkStart w:id="67" w:name="_Toc797"/>
      <w:r>
        <w:rPr>
          <w:rFonts w:hint="eastAsia"/>
          <w:lang w:val="en-US" w:eastAsia="zh-CN"/>
        </w:rPr>
        <w:t>环境及设备条件</w:t>
      </w:r>
      <w:bookmarkEnd w:id="64"/>
    </w:p>
    <w:p w14:paraId="17E5255D">
      <w:pPr>
        <w:pStyle w:val="169"/>
        <w:snapToGrid w:val="0"/>
        <w:spacing w:before="120" w:beforeLines="50" w:after="120" w:afterLines="50"/>
        <w:rPr>
          <w:rFonts w:hint="default" w:ascii="黑体" w:hAnsi="黑体" w:eastAsia="黑体" w:cs="黑体"/>
          <w:sz w:val="21"/>
          <w:szCs w:val="24"/>
          <w:lang w:val="en-US" w:eastAsia="zh-CN"/>
        </w:rPr>
      </w:pPr>
      <w:r>
        <w:rPr>
          <w:rFonts w:hint="eastAsia" w:ascii="黑体" w:hAnsi="黑体" w:eastAsia="黑体" w:cs="黑体"/>
          <w:sz w:val="21"/>
          <w:szCs w:val="24"/>
          <w:lang w:val="en-US" w:eastAsia="zh-CN"/>
        </w:rPr>
        <w:t>环境条件</w:t>
      </w:r>
    </w:p>
    <w:p w14:paraId="4A6B4CD0">
      <w:pPr>
        <w:pStyle w:val="39"/>
        <w:numPr>
          <w:ilvl w:val="0"/>
          <w:numId w:val="0"/>
        </w:numPr>
        <w:bidi w:val="0"/>
        <w:ind w:firstLine="420" w:firstLineChars="200"/>
        <w:rPr>
          <w:rFonts w:hint="default"/>
          <w:lang w:val="en-US" w:eastAsia="zh-CN"/>
        </w:rPr>
      </w:pPr>
      <w:r>
        <w:rPr>
          <w:rFonts w:hint="eastAsia"/>
          <w:lang w:val="en-US" w:eastAsia="zh-CN"/>
        </w:rPr>
        <w:t>环境条件主要包括：</w:t>
      </w:r>
    </w:p>
    <w:p w14:paraId="13D704FA">
      <w:pPr>
        <w:pStyle w:val="178"/>
        <w:numPr>
          <w:ilvl w:val="0"/>
          <w:numId w:val="34"/>
        </w:numPr>
        <w:bidi w:val="0"/>
        <w:rPr>
          <w:rFonts w:hint="eastAsia"/>
        </w:rPr>
      </w:pPr>
      <w:r>
        <w:rPr>
          <w:rFonts w:hint="eastAsia"/>
        </w:rPr>
        <w:t>环境温度</w:t>
      </w:r>
      <w:r>
        <w:rPr>
          <w:rFonts w:hint="eastAsia"/>
          <w:lang w:eastAsia="zh-CN"/>
        </w:rPr>
        <w:t>：</w:t>
      </w:r>
      <w:r>
        <w:rPr>
          <w:rFonts w:hint="eastAsia"/>
          <w:highlight w:val="none"/>
          <w:lang w:val="en-US" w:eastAsia="zh-CN"/>
        </w:rPr>
        <w:t>10℃～40℃，均符合要求</w:t>
      </w:r>
      <w:r>
        <w:rPr>
          <w:rFonts w:hint="eastAsia"/>
        </w:rPr>
        <w:t>；</w:t>
      </w:r>
    </w:p>
    <w:p w14:paraId="232E2A75">
      <w:pPr>
        <w:pStyle w:val="178"/>
        <w:numPr>
          <w:ilvl w:val="0"/>
          <w:numId w:val="34"/>
        </w:numPr>
        <w:bidi w:val="0"/>
        <w:rPr>
          <w:rFonts w:hint="eastAsia"/>
        </w:rPr>
      </w:pPr>
      <w:r>
        <w:rPr>
          <w:rFonts w:hint="eastAsia"/>
        </w:rPr>
        <w:t>相对湿度</w:t>
      </w:r>
      <w:r>
        <w:rPr>
          <w:rFonts w:hint="eastAsia"/>
          <w:lang w:eastAsia="zh-CN"/>
        </w:rPr>
        <w:t>：</w:t>
      </w:r>
      <w:r>
        <w:rPr>
          <w:rFonts w:hint="eastAsia"/>
          <w:lang w:val="en-US" w:eastAsia="zh-CN"/>
        </w:rPr>
        <w:t>20%～80%</w:t>
      </w:r>
      <w:r>
        <w:rPr>
          <w:rFonts w:hint="eastAsia"/>
        </w:rPr>
        <w:t>；</w:t>
      </w:r>
    </w:p>
    <w:p w14:paraId="6B4DE1F5">
      <w:pPr>
        <w:pStyle w:val="178"/>
        <w:numPr>
          <w:ilvl w:val="0"/>
          <w:numId w:val="34"/>
        </w:numPr>
        <w:bidi w:val="0"/>
        <w:rPr>
          <w:rFonts w:hint="eastAsia"/>
        </w:rPr>
      </w:pPr>
      <w:r>
        <w:rPr>
          <w:rFonts w:hint="eastAsia"/>
        </w:rPr>
        <w:t>大气压力</w:t>
      </w:r>
      <w:r>
        <w:rPr>
          <w:rFonts w:hint="eastAsia"/>
          <w:lang w:eastAsia="zh-CN"/>
        </w:rPr>
        <w:t>：</w:t>
      </w:r>
      <w:r>
        <w:rPr>
          <w:rFonts w:hint="eastAsia"/>
          <w:lang w:val="en-US" w:eastAsia="zh-CN"/>
        </w:rPr>
        <w:t>101</w:t>
      </w:r>
      <w:r>
        <w:rPr>
          <w:rFonts w:hint="eastAsia" w:ascii="Times New Roman" w:hAnsi="Times New Roman" w:eastAsia="宋体" w:cs="Times New Roman"/>
          <w:sz w:val="21"/>
          <w:highlight w:val="none"/>
          <w:lang w:val="en-US" w:eastAsia="zh-CN" w:bidi="ar-SA"/>
        </w:rPr>
        <w:t xml:space="preserve"> </w:t>
      </w:r>
      <w:r>
        <w:rPr>
          <w:rFonts w:hint="eastAsia"/>
          <w:lang w:val="en-US" w:eastAsia="zh-CN"/>
        </w:rPr>
        <w:t>kPa±10</w:t>
      </w:r>
      <w:r>
        <w:rPr>
          <w:rFonts w:hint="eastAsia" w:ascii="Times New Roman" w:hAnsi="Times New Roman" w:eastAsia="宋体" w:cs="Times New Roman"/>
          <w:sz w:val="21"/>
          <w:highlight w:val="none"/>
          <w:lang w:val="en-US" w:eastAsia="zh-CN" w:bidi="ar-SA"/>
        </w:rPr>
        <w:t xml:space="preserve"> </w:t>
      </w:r>
      <w:r>
        <w:rPr>
          <w:rFonts w:hint="eastAsia"/>
          <w:lang w:val="en-US" w:eastAsia="zh-CN"/>
        </w:rPr>
        <w:t>kPa</w:t>
      </w:r>
      <w:r>
        <w:rPr>
          <w:rFonts w:hint="eastAsia"/>
        </w:rPr>
        <w:t>；</w:t>
      </w:r>
    </w:p>
    <w:p w14:paraId="1F0F76AD">
      <w:pPr>
        <w:pStyle w:val="178"/>
        <w:numPr>
          <w:ilvl w:val="0"/>
          <w:numId w:val="34"/>
        </w:numPr>
        <w:bidi w:val="0"/>
        <w:rPr>
          <w:rFonts w:hint="eastAsia"/>
        </w:rPr>
      </w:pPr>
      <w:r>
        <w:rPr>
          <w:rFonts w:hint="eastAsia"/>
        </w:rPr>
        <w:t>试验场地无强烈振动、冲击、强磁场及腐蚀性气体。</w:t>
      </w:r>
    </w:p>
    <w:p w14:paraId="0D3D6722">
      <w:pPr>
        <w:pStyle w:val="169"/>
        <w:snapToGrid w:val="0"/>
        <w:spacing w:before="120" w:beforeLines="50" w:after="120" w:afterLines="50"/>
        <w:rPr>
          <w:rFonts w:hint="eastAsia" w:ascii="黑体" w:hAnsi="黑体" w:eastAsia="黑体" w:cs="黑体"/>
          <w:sz w:val="21"/>
          <w:szCs w:val="24"/>
          <w:lang w:val="en-US" w:eastAsia="zh-CN"/>
        </w:rPr>
      </w:pPr>
      <w:r>
        <w:rPr>
          <w:rFonts w:hint="eastAsia" w:ascii="黑体" w:hAnsi="黑体" w:eastAsia="黑体" w:cs="黑体"/>
          <w:sz w:val="21"/>
          <w:szCs w:val="24"/>
          <w:lang w:val="en-US" w:eastAsia="zh-CN"/>
        </w:rPr>
        <w:t>设备条件</w:t>
      </w:r>
    </w:p>
    <w:p w14:paraId="7659B1A1">
      <w:pPr>
        <w:pStyle w:val="39"/>
        <w:numPr>
          <w:ilvl w:val="0"/>
          <w:numId w:val="0"/>
        </w:numPr>
        <w:bidi w:val="0"/>
        <w:ind w:firstLine="420" w:firstLineChars="200"/>
        <w:rPr>
          <w:rFonts w:hint="eastAsia"/>
          <w:lang w:val="en-US" w:eastAsia="zh-CN"/>
        </w:rPr>
      </w:pPr>
      <w:r>
        <w:rPr>
          <w:rFonts w:hint="eastAsia"/>
          <w:lang w:val="en-US" w:eastAsia="zh-CN"/>
        </w:rPr>
        <w:t>设备条件主要包括：</w:t>
      </w:r>
    </w:p>
    <w:p w14:paraId="69210773">
      <w:pPr>
        <w:pStyle w:val="178"/>
        <w:numPr>
          <w:ilvl w:val="0"/>
          <w:numId w:val="35"/>
        </w:numPr>
        <w:bidi w:val="0"/>
        <w:rPr>
          <w:rFonts w:hint="eastAsia"/>
        </w:rPr>
      </w:pPr>
      <w:r>
        <w:rPr>
          <w:rFonts w:hint="eastAsia"/>
        </w:rPr>
        <w:t>温度测量仪精度不低</w:t>
      </w:r>
      <w:r>
        <w:rPr>
          <w:rFonts w:hint="eastAsia"/>
          <w:highlight w:val="none"/>
        </w:rPr>
        <w:t>于±0.1℃</w:t>
      </w:r>
      <w:r>
        <w:rPr>
          <w:rFonts w:hint="eastAsia"/>
        </w:rPr>
        <w:t>；</w:t>
      </w:r>
    </w:p>
    <w:p w14:paraId="1DB5F7AA">
      <w:pPr>
        <w:pStyle w:val="178"/>
        <w:numPr>
          <w:ilvl w:val="0"/>
          <w:numId w:val="35"/>
        </w:numPr>
        <w:bidi w:val="0"/>
        <w:rPr>
          <w:rFonts w:hint="eastAsia"/>
        </w:rPr>
      </w:pPr>
      <w:r>
        <w:rPr>
          <w:rFonts w:hint="eastAsia"/>
        </w:rPr>
        <w:t>接地电阻测试仪、绝缘电阻测试仪、耐压测试仪等计量器具经校准合格且在有效期内；</w:t>
      </w:r>
    </w:p>
    <w:p w14:paraId="1A291B6C">
      <w:pPr>
        <w:pStyle w:val="178"/>
        <w:numPr>
          <w:ilvl w:val="0"/>
          <w:numId w:val="35"/>
        </w:numPr>
        <w:bidi w:val="0"/>
        <w:rPr>
          <w:rFonts w:hint="eastAsia"/>
        </w:rPr>
      </w:pPr>
      <w:r>
        <w:rPr>
          <w:rFonts w:hint="eastAsia"/>
        </w:rPr>
        <w:t>拉力试验机示值误差≤±1%；</w:t>
      </w:r>
    </w:p>
    <w:p w14:paraId="38EDCA0B">
      <w:pPr>
        <w:pStyle w:val="178"/>
        <w:numPr>
          <w:ilvl w:val="0"/>
          <w:numId w:val="35"/>
        </w:numPr>
        <w:bidi w:val="0"/>
        <w:rPr>
          <w:rFonts w:hint="eastAsia"/>
        </w:rPr>
      </w:pPr>
      <w:r>
        <w:rPr>
          <w:rFonts w:hint="eastAsia"/>
        </w:rPr>
        <w:t>振动试验台、高低温试验箱等设备满足试验参数要求</w:t>
      </w:r>
      <w:r>
        <w:rPr>
          <w:rFonts w:hint="eastAsia"/>
          <w:lang w:eastAsia="zh-CN"/>
        </w:rPr>
        <w:t>。</w:t>
      </w:r>
    </w:p>
    <w:p w14:paraId="39BDA2D3">
      <w:pPr>
        <w:pStyle w:val="110"/>
        <w:spacing w:before="120" w:after="120"/>
        <w:rPr>
          <w:rFonts w:hint="eastAsia"/>
          <w:lang w:val="en-US" w:eastAsia="zh-CN"/>
        </w:rPr>
      </w:pPr>
      <w:bookmarkStart w:id="68" w:name="_Toc8211"/>
      <w:r>
        <w:rPr>
          <w:rFonts w:hint="eastAsia"/>
          <w:lang w:val="en-US" w:eastAsia="zh-CN"/>
        </w:rPr>
        <w:t>运行可靠性试验</w:t>
      </w:r>
      <w:bookmarkEnd w:id="68"/>
    </w:p>
    <w:p w14:paraId="35A77D31">
      <w:pPr>
        <w:pStyle w:val="169"/>
        <w:snapToGrid w:val="0"/>
        <w:spacing w:before="120" w:beforeLines="50" w:after="120" w:afterLines="50"/>
        <w:rPr>
          <w:rFonts w:hint="eastAsia" w:ascii="黑体" w:hAnsi="黑体" w:eastAsia="黑体" w:cs="黑体"/>
          <w:sz w:val="21"/>
          <w:szCs w:val="24"/>
          <w:lang w:val="en-US" w:eastAsia="zh-CN"/>
        </w:rPr>
      </w:pPr>
      <w:r>
        <w:rPr>
          <w:rFonts w:hint="eastAsia" w:ascii="黑体" w:hAnsi="黑体" w:eastAsia="黑体" w:cs="黑体"/>
          <w:sz w:val="21"/>
          <w:szCs w:val="24"/>
          <w:lang w:val="en-US" w:eastAsia="zh-CN"/>
        </w:rPr>
        <w:t>控温精度及稳定性试验</w:t>
      </w:r>
    </w:p>
    <w:p w14:paraId="75F8BD37">
      <w:pPr>
        <w:pStyle w:val="39"/>
        <w:numPr>
          <w:ilvl w:val="0"/>
          <w:numId w:val="0"/>
        </w:numPr>
        <w:bidi w:val="0"/>
        <w:ind w:firstLine="420" w:firstLineChars="200"/>
      </w:pPr>
      <w:r>
        <w:t>设定不同温度点（涵盖控温范围的上限、下限及中间值），设备稳定运行后，连续记录24h温度数据，计算控温精度和波动幅度，应符合4.1要求</w:t>
      </w:r>
      <w:r>
        <w:rPr>
          <w:rFonts w:hint="eastAsia"/>
          <w:lang w:eastAsia="zh-CN"/>
        </w:rPr>
        <w:t>。</w:t>
      </w:r>
    </w:p>
    <w:p w14:paraId="362D955B">
      <w:pPr>
        <w:pStyle w:val="169"/>
        <w:snapToGrid w:val="0"/>
        <w:spacing w:before="120" w:beforeLines="50" w:after="120" w:afterLines="50"/>
        <w:rPr>
          <w:rFonts w:hint="eastAsia" w:ascii="黑体" w:hAnsi="黑体" w:eastAsia="黑体" w:cs="黑体"/>
          <w:sz w:val="21"/>
          <w:szCs w:val="24"/>
          <w:lang w:val="en-US" w:eastAsia="zh-CN"/>
        </w:rPr>
      </w:pPr>
      <w:r>
        <w:rPr>
          <w:rFonts w:hint="eastAsia" w:ascii="黑体" w:hAnsi="黑体" w:eastAsia="黑体" w:cs="黑体"/>
          <w:sz w:val="21"/>
          <w:szCs w:val="24"/>
          <w:lang w:val="en-US" w:eastAsia="zh-CN"/>
        </w:rPr>
        <w:t>核心部件可靠性试验</w:t>
      </w:r>
    </w:p>
    <w:p w14:paraId="3653A275">
      <w:pPr>
        <w:pStyle w:val="39"/>
        <w:numPr>
          <w:ilvl w:val="0"/>
          <w:numId w:val="0"/>
        </w:numPr>
        <w:bidi w:val="0"/>
        <w:ind w:firstLine="420" w:firstLineChars="200"/>
      </w:pPr>
      <w:r>
        <w:t>压缩机在额定负载下累计运行10000</w:t>
      </w:r>
      <w:r>
        <w:rPr>
          <w:rFonts w:hint="eastAsia" w:ascii="Times New Roman" w:hAnsi="Times New Roman" w:eastAsia="宋体" w:cs="Times New Roman"/>
          <w:sz w:val="21"/>
          <w:highlight w:val="none"/>
          <w:lang w:val="en-US" w:eastAsia="zh-CN" w:bidi="ar-SA"/>
        </w:rPr>
        <w:t xml:space="preserve"> </w:t>
      </w:r>
      <w:r>
        <w:t>h，检查无泄漏、无异常噪音，性能衰减不超过10%；加热器连续工作5000</w:t>
      </w:r>
      <w:r>
        <w:rPr>
          <w:rFonts w:hint="eastAsia" w:ascii="Times New Roman" w:hAnsi="Times New Roman" w:eastAsia="宋体" w:cs="Times New Roman"/>
          <w:sz w:val="21"/>
          <w:highlight w:val="none"/>
          <w:lang w:val="en-US" w:eastAsia="zh-CN" w:bidi="ar-SA"/>
        </w:rPr>
        <w:t xml:space="preserve"> </w:t>
      </w:r>
      <w:r>
        <w:t>h，测试功率变化，衰减不超过8%；控制系统模拟开关动作5万次，功能无异常。</w:t>
      </w:r>
    </w:p>
    <w:p w14:paraId="21332A20">
      <w:pPr>
        <w:pStyle w:val="169"/>
        <w:snapToGrid w:val="0"/>
        <w:spacing w:before="120" w:beforeLines="50" w:after="120" w:afterLines="50"/>
        <w:rPr>
          <w:rFonts w:hint="eastAsia" w:ascii="黑体" w:hAnsi="黑体" w:eastAsia="黑体" w:cs="黑体"/>
          <w:sz w:val="21"/>
          <w:szCs w:val="24"/>
          <w:lang w:val="en-US" w:eastAsia="zh-CN"/>
        </w:rPr>
      </w:pPr>
      <w:r>
        <w:rPr>
          <w:rFonts w:hint="eastAsia" w:ascii="黑体" w:hAnsi="黑体" w:eastAsia="黑体" w:cs="黑体"/>
          <w:sz w:val="21"/>
          <w:szCs w:val="24"/>
          <w:lang w:val="en-US" w:eastAsia="zh-CN"/>
        </w:rPr>
        <w:t>整体运行可靠性试验</w:t>
      </w:r>
    </w:p>
    <w:p w14:paraId="658EC4AD">
      <w:pPr>
        <w:pStyle w:val="39"/>
        <w:numPr>
          <w:ilvl w:val="0"/>
          <w:numId w:val="0"/>
        </w:numPr>
        <w:bidi w:val="0"/>
        <w:ind w:firstLine="420" w:firstLineChars="200"/>
      </w:pPr>
      <w:r>
        <w:t>设备在额定工作条件下连续运行</w:t>
      </w:r>
      <w:r>
        <w:rPr>
          <w:rFonts w:hint="eastAsia"/>
          <w:lang w:val="en-US" w:eastAsia="zh-CN"/>
        </w:rPr>
        <w:t>1</w:t>
      </w:r>
      <w:r>
        <w:t>000</w:t>
      </w:r>
      <w:r>
        <w:rPr>
          <w:rFonts w:hint="eastAsia" w:ascii="Times New Roman" w:hAnsi="Times New Roman" w:eastAsia="宋体" w:cs="Times New Roman"/>
          <w:sz w:val="21"/>
          <w:highlight w:val="none"/>
          <w:lang w:val="en-US" w:eastAsia="zh-CN" w:bidi="ar-SA"/>
        </w:rPr>
        <w:t xml:space="preserve"> </w:t>
      </w:r>
      <w:r>
        <w:t>h，每24</w:t>
      </w:r>
      <w:r>
        <w:rPr>
          <w:rFonts w:hint="eastAsia" w:ascii="Times New Roman" w:hAnsi="Times New Roman" w:eastAsia="宋体" w:cs="Times New Roman"/>
          <w:sz w:val="21"/>
          <w:highlight w:val="none"/>
          <w:lang w:val="en-US" w:eastAsia="zh-CN" w:bidi="ar-SA"/>
        </w:rPr>
        <w:t xml:space="preserve"> </w:t>
      </w:r>
      <w:r>
        <w:t>h记录运行参数（电流、电压、温度、压力等），统计故障次数，计算故障率MTBF，应符合4.</w:t>
      </w:r>
      <w:r>
        <w:rPr>
          <w:rFonts w:hint="eastAsia"/>
          <w:lang w:val="en-US" w:eastAsia="zh-CN"/>
        </w:rPr>
        <w:t>1</w:t>
      </w:r>
      <w:r>
        <w:t>.3要求</w:t>
      </w:r>
      <w:r>
        <w:rPr>
          <w:rFonts w:hint="eastAsia"/>
          <w:lang w:eastAsia="zh-CN"/>
        </w:rPr>
        <w:t>。</w:t>
      </w:r>
    </w:p>
    <w:p w14:paraId="4BAA8DD3">
      <w:pPr>
        <w:pStyle w:val="110"/>
        <w:spacing w:before="120" w:after="120"/>
        <w:rPr>
          <w:rFonts w:hint="eastAsia"/>
          <w:lang w:val="en-US" w:eastAsia="zh-CN"/>
        </w:rPr>
      </w:pPr>
      <w:bookmarkStart w:id="69" w:name="_Toc19173"/>
      <w:r>
        <w:rPr>
          <w:rFonts w:hint="eastAsia"/>
          <w:lang w:val="en-US" w:eastAsia="zh-CN"/>
        </w:rPr>
        <w:t>安全可靠性试验</w:t>
      </w:r>
      <w:bookmarkEnd w:id="69"/>
    </w:p>
    <w:p w14:paraId="38137C82">
      <w:pPr>
        <w:pStyle w:val="169"/>
        <w:snapToGrid w:val="0"/>
        <w:spacing w:before="120" w:beforeLines="50" w:after="120" w:afterLines="50"/>
        <w:rPr>
          <w:rFonts w:hint="eastAsia" w:ascii="黑体" w:hAnsi="黑体" w:eastAsia="黑体" w:cs="黑体"/>
          <w:sz w:val="21"/>
          <w:szCs w:val="24"/>
          <w:lang w:val="en-US" w:eastAsia="zh-CN"/>
        </w:rPr>
      </w:pPr>
      <w:r>
        <w:rPr>
          <w:rFonts w:hint="eastAsia" w:ascii="黑体" w:hAnsi="黑体" w:eastAsia="黑体" w:cs="黑体"/>
          <w:sz w:val="21"/>
          <w:szCs w:val="24"/>
          <w:lang w:val="en-US" w:eastAsia="zh-CN"/>
        </w:rPr>
        <w:t>绝缘电阻测试</w:t>
      </w:r>
    </w:p>
    <w:p w14:paraId="6AFA70A4">
      <w:pPr>
        <w:pStyle w:val="39"/>
        <w:spacing w:beforeLines="0" w:afterLines="0"/>
        <w:rPr>
          <w:rFonts w:hint="default"/>
          <w:sz w:val="21"/>
          <w:szCs w:val="24"/>
        </w:rPr>
      </w:pPr>
      <w:r>
        <w:rPr>
          <w:rFonts w:hint="default"/>
          <w:sz w:val="21"/>
          <w:szCs w:val="24"/>
        </w:rPr>
        <w:t>在确认设备断电的情况下，选取额定试验电压为500</w:t>
      </w:r>
      <w:r>
        <w:rPr>
          <w:rFonts w:hint="default" w:ascii="Times New Roman" w:hAnsi="Times New Roman" w:eastAsia="宋体" w:cs="Times New Roman"/>
          <w:sz w:val="21"/>
          <w:highlight w:val="none"/>
          <w:lang w:val="en-US" w:eastAsia="zh-CN" w:bidi="ar-SA"/>
        </w:rPr>
        <w:t xml:space="preserve"> </w:t>
      </w:r>
      <w:r>
        <w:rPr>
          <w:rFonts w:hint="default"/>
          <w:sz w:val="21"/>
          <w:szCs w:val="24"/>
        </w:rPr>
        <w:t>V的绝缘电阻计，测量设备带电部件与易触及的金属部件之间的绝缘电阻。</w:t>
      </w:r>
    </w:p>
    <w:p w14:paraId="6F8FF8E1">
      <w:pPr>
        <w:pStyle w:val="39"/>
        <w:spacing w:beforeLines="0" w:afterLines="0"/>
        <w:rPr>
          <w:rFonts w:hint="default"/>
          <w:sz w:val="18"/>
          <w:szCs w:val="18"/>
        </w:rPr>
      </w:pPr>
      <w:r>
        <w:rPr>
          <w:rFonts w:hint="eastAsia" w:ascii="黑体" w:hAnsi="黑体" w:eastAsia="黑体" w:cs="黑体"/>
          <w:sz w:val="18"/>
          <w:szCs w:val="18"/>
        </w:rPr>
        <w:t>注1</w:t>
      </w:r>
      <w:r>
        <w:rPr>
          <w:rFonts w:hint="eastAsia" w:ascii="黑体" w:hAnsi="黑体" w:eastAsia="黑体" w:cs="黑体"/>
          <w:sz w:val="18"/>
          <w:szCs w:val="18"/>
          <w:lang w:eastAsia="zh-CN"/>
        </w:rPr>
        <w:t>：</w:t>
      </w:r>
      <w:r>
        <w:rPr>
          <w:rFonts w:hint="default"/>
          <w:sz w:val="18"/>
          <w:szCs w:val="18"/>
        </w:rPr>
        <w:t>刚停机的机组应对地短路充分放电。</w:t>
      </w:r>
    </w:p>
    <w:p w14:paraId="6E0C181B">
      <w:pPr>
        <w:pStyle w:val="39"/>
        <w:spacing w:beforeLines="0" w:afterLines="0"/>
        <w:rPr>
          <w:rFonts w:hint="default"/>
          <w:sz w:val="21"/>
          <w:szCs w:val="24"/>
        </w:rPr>
      </w:pPr>
      <w:r>
        <w:rPr>
          <w:rFonts w:hint="eastAsia" w:ascii="黑体" w:hAnsi="黑体" w:eastAsia="黑体" w:cs="黑体"/>
          <w:sz w:val="18"/>
          <w:szCs w:val="18"/>
        </w:rPr>
        <w:t>注2</w:t>
      </w:r>
      <w:r>
        <w:rPr>
          <w:rFonts w:hint="eastAsia" w:ascii="黑体" w:hAnsi="黑体" w:eastAsia="黑体" w:cs="黑体"/>
          <w:sz w:val="18"/>
          <w:szCs w:val="18"/>
          <w:lang w:eastAsia="zh-CN"/>
        </w:rPr>
        <w:t>：</w:t>
      </w:r>
      <w:r>
        <w:rPr>
          <w:rFonts w:hint="default"/>
          <w:sz w:val="18"/>
          <w:szCs w:val="18"/>
        </w:rPr>
        <w:t>在控制电路的电压范围内，在对地电压为直流30</w:t>
      </w:r>
      <w:r>
        <w:rPr>
          <w:rFonts w:hint="default" w:ascii="Times New Roman"/>
          <w:sz w:val="18"/>
          <w:szCs w:val="18"/>
        </w:rPr>
        <w:t xml:space="preserve"> </w:t>
      </w:r>
      <w:r>
        <w:rPr>
          <w:rFonts w:hint="default"/>
          <w:sz w:val="18"/>
          <w:szCs w:val="18"/>
        </w:rPr>
        <w:t>V以下的控制回路中应用的电子器件，可免去该项试验。</w:t>
      </w:r>
    </w:p>
    <w:p w14:paraId="592A6F84">
      <w:pPr>
        <w:pStyle w:val="169"/>
        <w:snapToGrid w:val="0"/>
        <w:spacing w:before="120" w:beforeLines="50" w:after="120" w:afterLines="50"/>
        <w:rPr>
          <w:rFonts w:hint="eastAsia" w:ascii="黑体" w:hAnsi="黑体" w:eastAsia="黑体" w:cs="黑体"/>
          <w:sz w:val="21"/>
          <w:szCs w:val="24"/>
          <w:lang w:val="en-US" w:eastAsia="zh-CN"/>
        </w:rPr>
      </w:pPr>
      <w:r>
        <w:rPr>
          <w:rFonts w:hint="eastAsia" w:ascii="黑体" w:hAnsi="黑体" w:eastAsia="黑体" w:cs="黑体"/>
          <w:sz w:val="21"/>
          <w:szCs w:val="24"/>
          <w:lang w:val="en-US" w:eastAsia="zh-CN"/>
        </w:rPr>
        <w:t>耐高压测试</w:t>
      </w:r>
    </w:p>
    <w:p w14:paraId="5C9ED3B0">
      <w:pPr>
        <w:pStyle w:val="39"/>
        <w:spacing w:beforeLines="0" w:afterLines="0"/>
        <w:rPr>
          <w:rFonts w:hint="default"/>
          <w:sz w:val="21"/>
          <w:szCs w:val="24"/>
        </w:rPr>
      </w:pPr>
      <w:r>
        <w:rPr>
          <w:rFonts w:hint="default"/>
          <w:sz w:val="21"/>
          <w:szCs w:val="24"/>
        </w:rPr>
        <w:t>设备经</w:t>
      </w:r>
      <w:r>
        <w:rPr>
          <w:rFonts w:hint="eastAsia"/>
          <w:sz w:val="21"/>
          <w:szCs w:val="24"/>
          <w:lang w:val="en-US" w:eastAsia="zh-CN"/>
        </w:rPr>
        <w:t>5.3</w:t>
      </w:r>
      <w:r>
        <w:rPr>
          <w:rFonts w:hint="default"/>
          <w:sz w:val="21"/>
          <w:szCs w:val="24"/>
        </w:rPr>
        <w:t>.1绝缘电阻试验后，在设备带电部件和易触及的金属部件之间加上一个电压，观测设备的运行状态。</w:t>
      </w:r>
    </w:p>
    <w:p w14:paraId="01F6B5FE">
      <w:pPr>
        <w:pStyle w:val="39"/>
        <w:spacing w:beforeLines="0" w:afterLines="0"/>
        <w:rPr>
          <w:rFonts w:hint="eastAsia" w:eastAsia="宋体"/>
          <w:sz w:val="21"/>
          <w:szCs w:val="24"/>
          <w:lang w:eastAsia="zh-CN"/>
        </w:rPr>
      </w:pPr>
      <w:r>
        <w:rPr>
          <w:rFonts w:hint="default"/>
          <w:sz w:val="21"/>
          <w:szCs w:val="24"/>
        </w:rPr>
        <w:t>试验电压及试验方法应符合以下规定</w:t>
      </w:r>
      <w:r>
        <w:rPr>
          <w:rFonts w:hint="eastAsia"/>
          <w:sz w:val="21"/>
          <w:szCs w:val="24"/>
          <w:lang w:eastAsia="zh-CN"/>
        </w:rPr>
        <w:t>：</w:t>
      </w:r>
    </w:p>
    <w:p w14:paraId="71ABFE33">
      <w:pPr>
        <w:pStyle w:val="178"/>
        <w:numPr>
          <w:ilvl w:val="0"/>
          <w:numId w:val="36"/>
        </w:numPr>
        <w:spacing w:beforeLines="0" w:afterLines="0"/>
        <w:ind w:left="425" w:firstLine="0"/>
        <w:rPr>
          <w:rFonts w:hint="default"/>
          <w:sz w:val="21"/>
          <w:szCs w:val="24"/>
        </w:rPr>
      </w:pPr>
      <w:r>
        <w:rPr>
          <w:rFonts w:hint="default"/>
          <w:sz w:val="21"/>
          <w:szCs w:val="24"/>
        </w:rPr>
        <w:t>频率为50</w:t>
      </w:r>
      <w:r>
        <w:rPr>
          <w:rFonts w:hint="eastAsia" w:ascii="Times New Roman" w:hAnsi="Times New Roman" w:eastAsia="宋体" w:cs="Times New Roman"/>
          <w:sz w:val="21"/>
          <w:highlight w:val="none"/>
          <w:lang w:val="en-US" w:eastAsia="zh-CN" w:bidi="ar-SA"/>
        </w:rPr>
        <w:t xml:space="preserve"> </w:t>
      </w:r>
      <w:r>
        <w:rPr>
          <w:rFonts w:hint="default"/>
          <w:sz w:val="21"/>
          <w:szCs w:val="24"/>
        </w:rPr>
        <w:t>Hz的基本正弦波电压；</w:t>
      </w:r>
    </w:p>
    <w:p w14:paraId="387903A9">
      <w:pPr>
        <w:pStyle w:val="178"/>
        <w:numPr>
          <w:ilvl w:val="0"/>
          <w:numId w:val="36"/>
        </w:numPr>
        <w:spacing w:beforeLines="0" w:afterLines="0"/>
        <w:ind w:left="425" w:firstLine="0"/>
        <w:rPr>
          <w:rFonts w:hint="default"/>
          <w:sz w:val="21"/>
          <w:szCs w:val="24"/>
        </w:rPr>
      </w:pPr>
      <w:r>
        <w:rPr>
          <w:rFonts w:hint="default"/>
          <w:sz w:val="21"/>
          <w:szCs w:val="24"/>
        </w:rPr>
        <w:t>在1000</w:t>
      </w:r>
      <w:r>
        <w:rPr>
          <w:rFonts w:hint="eastAsia" w:ascii="Times New Roman" w:hAnsi="Times New Roman" w:eastAsia="宋体" w:cs="Times New Roman"/>
          <w:sz w:val="21"/>
          <w:highlight w:val="none"/>
          <w:lang w:val="en-US" w:eastAsia="zh-CN" w:bidi="ar-SA"/>
        </w:rPr>
        <w:t xml:space="preserve"> </w:t>
      </w:r>
      <w:r>
        <w:rPr>
          <w:rFonts w:hint="default"/>
          <w:sz w:val="21"/>
          <w:szCs w:val="24"/>
        </w:rPr>
        <w:t>V+2倍机组额定电压下试验1</w:t>
      </w:r>
      <w:r>
        <w:rPr>
          <w:rFonts w:hint="eastAsia" w:ascii="Times New Roman" w:hAnsi="Times New Roman" w:eastAsia="宋体" w:cs="Times New Roman"/>
          <w:sz w:val="21"/>
          <w:highlight w:val="none"/>
          <w:lang w:val="en-US" w:eastAsia="zh-CN" w:bidi="ar-SA"/>
        </w:rPr>
        <w:t xml:space="preserve"> </w:t>
      </w:r>
      <w:r>
        <w:rPr>
          <w:rFonts w:hint="default"/>
          <w:sz w:val="21"/>
          <w:szCs w:val="24"/>
        </w:rPr>
        <w:t>min；或在1200V+2.4倍机组额定电压下试验1</w:t>
      </w:r>
      <w:r>
        <w:rPr>
          <w:rFonts w:hint="default" w:ascii="Times New Roman" w:hAnsi="Times New Roman" w:eastAsia="宋体" w:cs="Times New Roman"/>
          <w:sz w:val="21"/>
          <w:highlight w:val="none"/>
          <w:lang w:val="en-US" w:eastAsia="zh-CN" w:bidi="ar-SA"/>
        </w:rPr>
        <w:t xml:space="preserve"> </w:t>
      </w:r>
      <w:r>
        <w:rPr>
          <w:rFonts w:hint="default"/>
          <w:sz w:val="21"/>
          <w:szCs w:val="24"/>
        </w:rPr>
        <w:t>s。</w:t>
      </w:r>
    </w:p>
    <w:p w14:paraId="2981F5C4">
      <w:pPr>
        <w:pStyle w:val="39"/>
        <w:spacing w:beforeLines="0" w:afterLines="0"/>
        <w:rPr>
          <w:rFonts w:hint="default"/>
          <w:sz w:val="18"/>
          <w:szCs w:val="18"/>
        </w:rPr>
      </w:pPr>
      <w:r>
        <w:rPr>
          <w:rFonts w:hint="eastAsia" w:ascii="黑体" w:hAnsi="黑体" w:eastAsia="黑体" w:cs="黑体"/>
          <w:sz w:val="18"/>
          <w:szCs w:val="18"/>
        </w:rPr>
        <w:t>注1</w:t>
      </w:r>
      <w:r>
        <w:rPr>
          <w:rFonts w:hint="eastAsia" w:ascii="黑体" w:hAnsi="黑体" w:eastAsia="黑体" w:cs="黑体"/>
          <w:sz w:val="18"/>
          <w:szCs w:val="18"/>
          <w:lang w:eastAsia="zh-CN"/>
        </w:rPr>
        <w:t>：</w:t>
      </w:r>
      <w:r>
        <w:rPr>
          <w:rFonts w:hint="default"/>
          <w:sz w:val="18"/>
          <w:szCs w:val="18"/>
        </w:rPr>
        <w:t>已进行电气强度试验的部件可免去该项试验。</w:t>
      </w:r>
    </w:p>
    <w:p w14:paraId="5DECC332">
      <w:pPr>
        <w:pStyle w:val="39"/>
        <w:spacing w:beforeLines="0" w:afterLines="0"/>
        <w:rPr>
          <w:rFonts w:hint="default"/>
          <w:sz w:val="21"/>
          <w:szCs w:val="24"/>
        </w:rPr>
      </w:pPr>
      <w:r>
        <w:rPr>
          <w:rFonts w:hint="eastAsia" w:ascii="黑体" w:hAnsi="黑体" w:eastAsia="黑体" w:cs="黑体"/>
          <w:sz w:val="18"/>
          <w:szCs w:val="18"/>
        </w:rPr>
        <w:t>注2</w:t>
      </w:r>
      <w:r>
        <w:rPr>
          <w:rFonts w:hint="eastAsia" w:ascii="黑体" w:hAnsi="黑体" w:eastAsia="黑体" w:cs="黑体"/>
          <w:sz w:val="18"/>
          <w:szCs w:val="18"/>
          <w:lang w:eastAsia="zh-CN"/>
        </w:rPr>
        <w:t>：</w:t>
      </w:r>
      <w:r>
        <w:rPr>
          <w:rFonts w:hint="default"/>
          <w:sz w:val="18"/>
          <w:szCs w:val="18"/>
        </w:rPr>
        <w:t>在控制电路的电压范围内，在对地电压为直流30</w:t>
      </w:r>
      <w:r>
        <w:rPr>
          <w:rFonts w:hint="default" w:ascii="Times New Roman"/>
          <w:sz w:val="18"/>
          <w:szCs w:val="18"/>
        </w:rPr>
        <w:t xml:space="preserve"> </w:t>
      </w:r>
      <w:r>
        <w:rPr>
          <w:rFonts w:hint="default"/>
          <w:sz w:val="18"/>
          <w:szCs w:val="18"/>
        </w:rPr>
        <w:t>V以下的控制回路中应用的电子器件，可免去该项试验。</w:t>
      </w:r>
    </w:p>
    <w:p w14:paraId="7BA1A701">
      <w:pPr>
        <w:pStyle w:val="169"/>
        <w:snapToGrid w:val="0"/>
        <w:spacing w:before="120" w:beforeLines="50" w:after="120" w:afterLines="50"/>
        <w:rPr>
          <w:rFonts w:hint="eastAsia" w:ascii="黑体" w:hAnsi="黑体" w:eastAsia="黑体" w:cs="黑体"/>
          <w:sz w:val="21"/>
          <w:szCs w:val="24"/>
          <w:lang w:val="en-US" w:eastAsia="zh-CN"/>
        </w:rPr>
      </w:pPr>
      <w:r>
        <w:rPr>
          <w:rFonts w:hint="eastAsia" w:ascii="黑体" w:hAnsi="黑体" w:eastAsia="黑体" w:cs="黑体"/>
          <w:sz w:val="21"/>
          <w:szCs w:val="24"/>
          <w:lang w:val="en-US" w:eastAsia="zh-CN"/>
        </w:rPr>
        <w:t>泄漏电流测试</w:t>
      </w:r>
    </w:p>
    <w:p w14:paraId="4CD98735">
      <w:pPr>
        <w:pStyle w:val="39"/>
        <w:spacing w:beforeLines="0" w:afterLines="0"/>
        <w:rPr>
          <w:rFonts w:hint="eastAsia"/>
          <w:sz w:val="21"/>
          <w:szCs w:val="24"/>
          <w:lang w:val="en-US" w:eastAsia="zh-CN"/>
        </w:rPr>
      </w:pPr>
      <w:r>
        <w:rPr>
          <w:rFonts w:hint="eastAsia"/>
          <w:sz w:val="21"/>
          <w:szCs w:val="24"/>
          <w:lang w:val="en-US" w:eastAsia="zh-CN"/>
        </w:rPr>
        <w:t>设备经5.3.1绝缘电阻试验后，分别在冷态和热态下，测量设备带电部件与易触及金属部件之间的泄漏电流。试验条件、方法及限值规定如下：</w:t>
      </w:r>
    </w:p>
    <w:p w14:paraId="7ACF6EA6">
      <w:pPr>
        <w:pStyle w:val="178"/>
        <w:numPr>
          <w:ilvl w:val="0"/>
          <w:numId w:val="37"/>
        </w:numPr>
        <w:bidi w:val="0"/>
        <w:rPr>
          <w:rFonts w:hint="eastAsia"/>
          <w:lang w:val="en-US" w:eastAsia="zh-CN"/>
        </w:rPr>
      </w:pPr>
      <w:r>
        <w:rPr>
          <w:rFonts w:hint="eastAsia"/>
          <w:lang w:val="en-US" w:eastAsia="zh-CN"/>
        </w:rPr>
        <w:t>冷态：设备静置≥4</w:t>
      </w:r>
      <w:r>
        <w:rPr>
          <w:rFonts w:hint="eastAsia" w:ascii="Times New Roman" w:hAnsi="Times New Roman" w:eastAsia="宋体" w:cs="Times New Roman"/>
          <w:sz w:val="21"/>
          <w:highlight w:val="none"/>
          <w:lang w:val="en-US" w:eastAsia="zh-CN" w:bidi="ar-SA"/>
        </w:rPr>
        <w:t xml:space="preserve"> </w:t>
      </w:r>
      <w:r>
        <w:rPr>
          <w:rFonts w:hint="eastAsia"/>
          <w:lang w:val="en-US" w:eastAsia="zh-CN"/>
        </w:rPr>
        <w:t>h的未通电状态；</w:t>
      </w:r>
    </w:p>
    <w:p w14:paraId="0E63F3EF">
      <w:pPr>
        <w:pStyle w:val="178"/>
        <w:numPr>
          <w:ilvl w:val="0"/>
          <w:numId w:val="37"/>
        </w:numPr>
        <w:bidi w:val="0"/>
        <w:rPr>
          <w:rFonts w:hint="eastAsia"/>
          <w:lang w:val="en-US" w:eastAsia="zh-CN"/>
        </w:rPr>
      </w:pPr>
      <w:r>
        <w:rPr>
          <w:rFonts w:hint="eastAsia"/>
          <w:lang w:val="en-US" w:eastAsia="zh-CN"/>
        </w:rPr>
        <w:t>热态：设备在额定工作条件下运行至热稳定状态，断电</w:t>
      </w:r>
      <w:r>
        <w:rPr>
          <w:rFonts w:hint="eastAsia" w:ascii="Times New Roman" w:hAnsi="Times New Roman" w:eastAsia="宋体" w:cs="Times New Roman"/>
          <w:sz w:val="21"/>
          <w:highlight w:val="none"/>
          <w:lang w:val="en-US" w:eastAsia="zh-CN" w:bidi="ar-SA"/>
        </w:rPr>
        <w:t xml:space="preserve">5 </w:t>
      </w:r>
      <w:r>
        <w:rPr>
          <w:rFonts w:hint="eastAsia"/>
          <w:lang w:val="en-US" w:eastAsia="zh-CN"/>
        </w:rPr>
        <w:t>min内的状态。</w:t>
      </w:r>
    </w:p>
    <w:p w14:paraId="7B6F0A2A">
      <w:pPr>
        <w:pStyle w:val="178"/>
        <w:numPr>
          <w:ilvl w:val="0"/>
          <w:numId w:val="37"/>
        </w:numPr>
        <w:bidi w:val="0"/>
        <w:rPr>
          <w:rFonts w:hint="eastAsia"/>
          <w:lang w:val="en-US" w:eastAsia="zh-CN"/>
        </w:rPr>
      </w:pPr>
      <w:r>
        <w:rPr>
          <w:rFonts w:hint="eastAsia"/>
          <w:lang w:val="en-US" w:eastAsia="zh-CN"/>
        </w:rPr>
        <w:t>施加设备额定电压（50</w:t>
      </w:r>
      <w:r>
        <w:rPr>
          <w:rFonts w:hint="eastAsia" w:ascii="Times New Roman" w:hAnsi="Times New Roman" w:eastAsia="宋体" w:cs="Times New Roman"/>
          <w:sz w:val="21"/>
          <w:highlight w:val="none"/>
          <w:lang w:val="en-US" w:eastAsia="zh-CN" w:bidi="ar-SA"/>
        </w:rPr>
        <w:t xml:space="preserve"> </w:t>
      </w:r>
      <w:r>
        <w:rPr>
          <w:rFonts w:hint="eastAsia"/>
          <w:lang w:val="en-US" w:eastAsia="zh-CN"/>
        </w:rPr>
        <w:t>Hz基本正弦波电压），待泄漏电流数值稳定后读取最大值。</w:t>
      </w:r>
    </w:p>
    <w:p w14:paraId="4650EF41">
      <w:pPr>
        <w:pStyle w:val="178"/>
        <w:numPr>
          <w:ilvl w:val="0"/>
          <w:numId w:val="37"/>
        </w:numPr>
        <w:bidi w:val="0"/>
        <w:rPr>
          <w:rFonts w:hint="eastAsia"/>
          <w:lang w:val="en-US" w:eastAsia="zh-CN"/>
        </w:rPr>
      </w:pPr>
      <w:r>
        <w:rPr>
          <w:rFonts w:hint="eastAsia"/>
          <w:lang w:val="en-US" w:eastAsia="zh-CN"/>
        </w:rPr>
        <w:t>冷态、热态泄漏电流均≤30</w:t>
      </w:r>
      <w:r>
        <w:rPr>
          <w:rFonts w:hint="eastAsia" w:ascii="Times New Roman" w:hAnsi="Times New Roman" w:eastAsia="宋体" w:cs="Times New Roman"/>
          <w:sz w:val="21"/>
          <w:highlight w:val="none"/>
          <w:lang w:val="en-US" w:eastAsia="zh-CN" w:bidi="ar-SA"/>
        </w:rPr>
        <w:t xml:space="preserve"> </w:t>
      </w:r>
      <w:r>
        <w:rPr>
          <w:rFonts w:hint="eastAsia"/>
          <w:lang w:val="en-US" w:eastAsia="zh-CN"/>
        </w:rPr>
        <w:t>mA。</w:t>
      </w:r>
    </w:p>
    <w:p w14:paraId="64545A3C">
      <w:pPr>
        <w:pStyle w:val="184"/>
        <w:bidi w:val="0"/>
        <w:rPr>
          <w:rFonts w:hint="eastAsia"/>
          <w:lang w:val="en-US" w:eastAsia="zh-CN"/>
        </w:rPr>
      </w:pPr>
      <w:r>
        <w:rPr>
          <w:rFonts w:hint="eastAsia"/>
          <w:lang w:val="en-US" w:eastAsia="zh-CN"/>
        </w:rPr>
        <w:t>已进行电气强度试验的部件可免于该项测试。</w:t>
      </w:r>
    </w:p>
    <w:p w14:paraId="2191349B">
      <w:pPr>
        <w:pStyle w:val="184"/>
        <w:bidi w:val="0"/>
        <w:rPr>
          <w:rFonts w:hint="eastAsia"/>
          <w:lang w:val="en-US" w:eastAsia="zh-CN"/>
        </w:rPr>
      </w:pPr>
      <w:r>
        <w:rPr>
          <w:rFonts w:hint="eastAsia"/>
          <w:lang w:val="en-US" w:eastAsia="zh-CN"/>
        </w:rPr>
        <w:t>对地电压为直流30</w:t>
      </w:r>
      <w:r>
        <w:rPr>
          <w:rFonts w:hint="eastAsia" w:ascii="Times New Roman" w:hAnsi="Times New Roman" w:eastAsia="宋体" w:cs="Times New Roman"/>
          <w:sz w:val="21"/>
          <w:szCs w:val="20"/>
          <w:highlight w:val="none"/>
          <w:lang w:val="en-US" w:eastAsia="zh-CN" w:bidi="ar-SA"/>
        </w:rPr>
        <w:t xml:space="preserve"> </w:t>
      </w:r>
      <w:r>
        <w:rPr>
          <w:rFonts w:hint="eastAsia"/>
          <w:lang w:val="en-US" w:eastAsia="zh-CN"/>
        </w:rPr>
        <w:t>V以下的控制回路电子器件，可免予该项测试。</w:t>
      </w:r>
    </w:p>
    <w:p w14:paraId="3F29434B">
      <w:pPr>
        <w:pStyle w:val="169"/>
        <w:snapToGrid w:val="0"/>
        <w:spacing w:before="120" w:beforeLines="50" w:after="120" w:afterLines="50"/>
        <w:rPr>
          <w:rFonts w:hint="eastAsia" w:ascii="黑体" w:hAnsi="黑体" w:eastAsia="黑体" w:cs="黑体"/>
          <w:sz w:val="21"/>
          <w:szCs w:val="24"/>
          <w:lang w:val="en-US" w:eastAsia="zh-CN"/>
        </w:rPr>
      </w:pPr>
      <w:r>
        <w:rPr>
          <w:rFonts w:hint="eastAsia" w:ascii="黑体" w:hAnsi="黑体" w:eastAsia="黑体" w:cs="黑体"/>
          <w:sz w:val="21"/>
          <w:szCs w:val="24"/>
          <w:lang w:val="en-US" w:eastAsia="zh-CN"/>
        </w:rPr>
        <w:t>保护功能测试</w:t>
      </w:r>
    </w:p>
    <w:p w14:paraId="63E0CEB1">
      <w:pPr>
        <w:pStyle w:val="168"/>
        <w:bidi w:val="0"/>
        <w:rPr>
          <w:rFonts w:hint="eastAsia" w:ascii="宋体" w:hAnsi="宋体" w:eastAsia="宋体" w:cs="宋体"/>
          <w:lang w:val="en-US" w:eastAsia="zh-CN"/>
        </w:rPr>
      </w:pPr>
      <w:r>
        <w:rPr>
          <w:rFonts w:hint="eastAsia" w:ascii="宋体" w:hAnsi="宋体" w:eastAsia="宋体" w:cs="宋体"/>
          <w:lang w:val="en-US" w:eastAsia="zh-CN"/>
        </w:rPr>
        <w:t>过流保护</w:t>
      </w:r>
      <w:r>
        <w:rPr>
          <w:rFonts w:hint="eastAsia" w:hAnsi="宋体" w:cs="宋体"/>
          <w:lang w:val="en-US" w:eastAsia="zh-CN"/>
        </w:rPr>
        <w:t>：</w:t>
      </w:r>
      <w:r>
        <w:rPr>
          <w:rFonts w:hint="eastAsia" w:ascii="宋体" w:hAnsi="宋体" w:eastAsia="宋体" w:cs="宋体"/>
          <w:lang w:val="en-US" w:eastAsia="zh-CN"/>
        </w:rPr>
        <w:t>调节电路电流至设定阈值的1.2倍，检查设备是否断开并报警</w:t>
      </w:r>
      <w:r>
        <w:rPr>
          <w:rFonts w:hint="eastAsia" w:hAnsi="宋体" w:cs="宋体"/>
          <w:lang w:val="en-US" w:eastAsia="zh-CN"/>
        </w:rPr>
        <w:t>。</w:t>
      </w:r>
    </w:p>
    <w:p w14:paraId="65079046">
      <w:pPr>
        <w:pStyle w:val="168"/>
        <w:bidi w:val="0"/>
        <w:rPr>
          <w:rFonts w:hint="eastAsia" w:ascii="宋体" w:hAnsi="宋体" w:eastAsia="宋体" w:cs="宋体"/>
          <w:lang w:val="en-US" w:eastAsia="zh-CN"/>
        </w:rPr>
      </w:pPr>
      <w:r>
        <w:rPr>
          <w:rFonts w:hint="eastAsia" w:ascii="宋体" w:hAnsi="宋体" w:eastAsia="宋体" w:cs="宋体"/>
          <w:lang w:val="en-US" w:eastAsia="zh-CN"/>
        </w:rPr>
        <w:t>过温保护</w:t>
      </w:r>
      <w:r>
        <w:rPr>
          <w:rFonts w:hint="eastAsia" w:hAnsi="宋体" w:cs="宋体"/>
          <w:lang w:val="en-US" w:eastAsia="zh-CN"/>
        </w:rPr>
        <w:t>：</w:t>
      </w:r>
      <w:r>
        <w:rPr>
          <w:rFonts w:hint="eastAsia" w:ascii="宋体" w:hAnsi="宋体" w:eastAsia="宋体" w:cs="宋体"/>
          <w:lang w:val="en-US" w:eastAsia="zh-CN"/>
        </w:rPr>
        <w:t>人为升高温度至极限值，检查设备是否停止加热并报警</w:t>
      </w:r>
      <w:r>
        <w:rPr>
          <w:rFonts w:hint="eastAsia" w:hAnsi="宋体" w:cs="宋体"/>
          <w:lang w:val="en-US" w:eastAsia="zh-CN"/>
        </w:rPr>
        <w:t>。</w:t>
      </w:r>
    </w:p>
    <w:p w14:paraId="7CE47C90">
      <w:pPr>
        <w:pStyle w:val="168"/>
        <w:bidi w:val="0"/>
        <w:rPr>
          <w:rFonts w:hint="eastAsia" w:ascii="宋体" w:hAnsi="宋体" w:eastAsia="宋体" w:cs="宋体"/>
          <w:lang w:val="en-US" w:eastAsia="zh-CN"/>
        </w:rPr>
      </w:pPr>
      <w:r>
        <w:rPr>
          <w:rFonts w:hint="eastAsia" w:ascii="宋体" w:hAnsi="宋体" w:eastAsia="宋体" w:cs="宋体"/>
          <w:lang w:val="en-US" w:eastAsia="zh-CN"/>
        </w:rPr>
        <w:t>急停功能</w:t>
      </w:r>
      <w:r>
        <w:rPr>
          <w:rFonts w:hint="eastAsia" w:hAnsi="宋体" w:cs="宋体"/>
          <w:lang w:val="en-US" w:eastAsia="zh-CN"/>
        </w:rPr>
        <w:t>：</w:t>
      </w:r>
      <w:r>
        <w:rPr>
          <w:rFonts w:hint="eastAsia" w:ascii="宋体" w:hAnsi="宋体" w:eastAsia="宋体" w:cs="宋体"/>
          <w:lang w:val="en-US" w:eastAsia="zh-CN"/>
        </w:rPr>
        <w:t>设备正常运行时按下急停按钮，检查整机是否断电，复位后是否需重新启动。</w:t>
      </w:r>
    </w:p>
    <w:p w14:paraId="15F17804">
      <w:pPr>
        <w:pStyle w:val="168"/>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过热保护</w:t>
      </w:r>
      <w:r>
        <w:rPr>
          <w:rFonts w:hint="eastAsia" w:hAnsi="宋体" w:cs="宋体"/>
          <w:highlight w:val="none"/>
          <w:lang w:val="en-US" w:eastAsia="zh-CN"/>
        </w:rPr>
        <w:t>：</w:t>
      </w:r>
      <w:r>
        <w:rPr>
          <w:rFonts w:hint="eastAsia" w:ascii="宋体" w:hAnsi="宋体" w:eastAsia="宋体" w:cs="宋体"/>
          <w:highlight w:val="none"/>
          <w:lang w:val="en-US" w:eastAsia="zh-CN"/>
        </w:rPr>
        <w:t>人为升高设备关键部件（如功率模块、控制器、换热组件等）温度至安全阈值的 1.2 倍，检查设备是否立即切断对应工作回路、停止相关功能运行并发出报警信号；待部件温度降至安全范围后，手动复位，检查是否能恢复运行。​</w:t>
      </w:r>
    </w:p>
    <w:p w14:paraId="0C5AFA52">
      <w:pPr>
        <w:pStyle w:val="168"/>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漏液保护</w:t>
      </w:r>
      <w:r>
        <w:rPr>
          <w:rFonts w:hint="eastAsia" w:hAnsi="宋体" w:cs="宋体"/>
          <w:highlight w:val="none"/>
          <w:lang w:val="en-US" w:eastAsia="zh-CN"/>
        </w:rPr>
        <w:t>：</w:t>
      </w:r>
      <w:r>
        <w:rPr>
          <w:rFonts w:hint="eastAsia" w:ascii="宋体" w:hAnsi="宋体" w:eastAsia="宋体" w:cs="宋体"/>
          <w:highlight w:val="none"/>
          <w:lang w:val="en-US" w:eastAsia="zh-CN"/>
        </w:rPr>
        <w:t>在设备流体输送回路或关键部位模拟冷却介质、液压油等流体泄漏，检查设备是否迅速切断相关流体输送回路及对应动力单元、停止设备运行并反馈漏液报警信息；排除泄漏故障后手动复位，检查报警状态是否解除且能正常启动。​</w:t>
      </w:r>
    </w:p>
    <w:p w14:paraId="78C40019">
      <w:pPr>
        <w:pStyle w:val="168"/>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液位保护</w:t>
      </w:r>
      <w:r>
        <w:rPr>
          <w:rFonts w:hint="eastAsia" w:hAnsi="宋体" w:cs="宋体"/>
          <w:highlight w:val="none"/>
          <w:lang w:val="en-US" w:eastAsia="zh-CN"/>
        </w:rPr>
        <w:t>：</w:t>
      </w:r>
      <w:r>
        <w:rPr>
          <w:rFonts w:hint="eastAsia" w:ascii="宋体" w:hAnsi="宋体" w:eastAsia="宋体" w:cs="宋体"/>
          <w:highlight w:val="none"/>
          <w:lang w:val="en-US" w:eastAsia="zh-CN"/>
        </w:rPr>
        <w:t>降低设备储液箱、循环系统等关键部位流体液位至设定下限以下，检查是否自动停止流体循环及相关工作流程、触发液位异常报警</w:t>
      </w:r>
      <w:r>
        <w:rPr>
          <w:rFonts w:hint="eastAsia" w:hAnsi="宋体" w:cs="宋体"/>
          <w:highlight w:val="none"/>
          <w:lang w:val="en-US" w:eastAsia="zh-CN"/>
        </w:rPr>
        <w:t>。</w:t>
      </w:r>
      <w:r>
        <w:rPr>
          <w:rFonts w:hint="eastAsia" w:ascii="宋体" w:hAnsi="宋体" w:eastAsia="宋体" w:cs="宋体"/>
          <w:highlight w:val="none"/>
          <w:lang w:val="en-US" w:eastAsia="zh-CN"/>
        </w:rPr>
        <w:t>升高液位至设定上限以上，重复上述检查；待液位恢复至正常范围并确认后，检查是否能重新启动运行。​</w:t>
      </w:r>
    </w:p>
    <w:p w14:paraId="5378DA6F">
      <w:pPr>
        <w:pStyle w:val="168"/>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低流量保护</w:t>
      </w:r>
      <w:r>
        <w:rPr>
          <w:rFonts w:hint="eastAsia" w:hAnsi="宋体" w:cs="宋体"/>
          <w:highlight w:val="none"/>
          <w:lang w:val="en-US" w:eastAsia="zh-CN"/>
        </w:rPr>
        <w:t>：</w:t>
      </w:r>
      <w:r>
        <w:rPr>
          <w:rFonts w:hint="eastAsia" w:ascii="宋体" w:hAnsi="宋体" w:eastAsia="宋体" w:cs="宋体"/>
          <w:highlight w:val="none"/>
          <w:lang w:val="en-US" w:eastAsia="zh-CN"/>
        </w:rPr>
        <w:t>调节循环系统流体流量至设定安全值的80%，检查设备是否立即切断加热、制冷等核心工作回路，同时发出低流量报警信息；待流量恢复至设定安全值以上且排除故障后，手动复位，检查是否能启动运行。​</w:t>
      </w:r>
    </w:p>
    <w:p w14:paraId="3B40DE54">
      <w:pPr>
        <w:pStyle w:val="168"/>
        <w:bidi w:val="0"/>
        <w:rPr>
          <w:rFonts w:hint="eastAsia" w:ascii="宋体" w:hAnsi="宋体" w:eastAsia="宋体" w:cs="宋体"/>
          <w:lang w:val="en-US" w:eastAsia="zh-CN"/>
        </w:rPr>
      </w:pPr>
      <w:r>
        <w:rPr>
          <w:rFonts w:hint="eastAsia" w:ascii="宋体" w:hAnsi="宋体" w:eastAsia="宋体" w:cs="宋体"/>
          <w:highlight w:val="none"/>
          <w:lang w:val="en-US" w:eastAsia="zh-CN"/>
        </w:rPr>
        <w:t>高低压保护</w:t>
      </w:r>
      <w:r>
        <w:rPr>
          <w:rFonts w:hint="eastAsia" w:hAnsi="宋体" w:cs="宋体"/>
          <w:lang w:val="en-US" w:eastAsia="zh-CN"/>
        </w:rPr>
        <w:t>：</w:t>
      </w:r>
      <w:r>
        <w:rPr>
          <w:rFonts w:hint="eastAsia" w:ascii="宋体" w:hAnsi="宋体" w:eastAsia="宋体" w:cs="宋体"/>
          <w:lang w:val="en-US" w:eastAsia="zh-CN"/>
        </w:rPr>
        <w:t>升高液压系统、气压系统或制冷回路压力至设定高压阈值的1.2倍，检查是否自动切断压力源回路、停止相关操作并反馈高压报警信息</w:t>
      </w:r>
      <w:r>
        <w:rPr>
          <w:rFonts w:hint="eastAsia" w:hAnsi="宋体" w:cs="宋体"/>
          <w:lang w:val="en-US" w:eastAsia="zh-CN"/>
        </w:rPr>
        <w:t>。</w:t>
      </w:r>
      <w:r>
        <w:rPr>
          <w:rFonts w:hint="eastAsia" w:ascii="宋体" w:hAnsi="宋体" w:eastAsia="宋体" w:cs="宋体"/>
          <w:lang w:val="en-US" w:eastAsia="zh-CN"/>
        </w:rPr>
        <w:t>降低压力至设定低压阈值的80%，重复上述检查；排查压力异常原因并复位后，检查是否能恢复运行。</w:t>
      </w:r>
    </w:p>
    <w:p w14:paraId="67186B95">
      <w:pPr>
        <w:pStyle w:val="168"/>
        <w:bidi w:val="0"/>
        <w:rPr>
          <w:rFonts w:hint="eastAsia" w:ascii="宋体" w:hAnsi="宋体" w:eastAsia="宋体" w:cs="宋体"/>
          <w:highlight w:val="none"/>
          <w:lang w:val="en-US" w:eastAsia="zh-CN"/>
        </w:rPr>
      </w:pPr>
      <w:r>
        <w:rPr>
          <w:rFonts w:hint="eastAsia" w:hAnsi="宋体" w:cs="宋体"/>
          <w:highlight w:val="none"/>
          <w:lang w:val="en-US" w:eastAsia="zh-CN"/>
        </w:rPr>
        <w:t>漏电保护：将设备漏电电流调节至安全设定值（30</w:t>
      </w:r>
      <w:r>
        <w:rPr>
          <w:rFonts w:hint="eastAsia" w:ascii="Times New Roman" w:hAnsi="Times New Roman" w:cs="Times New Roman"/>
          <w:highlight w:val="none"/>
          <w:lang w:val="en-US" w:eastAsia="zh-CN"/>
        </w:rPr>
        <w:t xml:space="preserve"> </w:t>
      </w:r>
      <w:r>
        <w:rPr>
          <w:rFonts w:hint="eastAsia" w:hAnsi="宋体" w:cs="宋体"/>
          <w:highlight w:val="none"/>
          <w:lang w:val="en-US" w:eastAsia="zh-CN"/>
        </w:rPr>
        <w:t>mA）的1.1倍，检查设备是否快速切断主回路电源并反馈漏电报警信息；排查并排除漏电故障，待漏电电流恢复至安全设定值以下后，手动复位，检查是否能重新启动运行。</w:t>
      </w:r>
    </w:p>
    <w:p w14:paraId="4385BA77">
      <w:pPr>
        <w:pStyle w:val="110"/>
        <w:spacing w:before="120" w:after="120"/>
        <w:rPr>
          <w:rFonts w:hint="eastAsia"/>
          <w:highlight w:val="none"/>
          <w:lang w:val="en-US" w:eastAsia="zh-CN"/>
        </w:rPr>
      </w:pPr>
      <w:bookmarkStart w:id="70" w:name="_Toc27544"/>
      <w:r>
        <w:rPr>
          <w:rFonts w:hint="eastAsia"/>
          <w:highlight w:val="none"/>
          <w:lang w:val="en-US" w:eastAsia="zh-CN"/>
        </w:rPr>
        <w:t>阻燃性能试验</w:t>
      </w:r>
      <w:bookmarkEnd w:id="70"/>
    </w:p>
    <w:p w14:paraId="2C8841B9">
      <w:pPr>
        <w:pStyle w:val="39"/>
        <w:numPr>
          <w:ilvl w:val="0"/>
          <w:numId w:val="0"/>
        </w:numPr>
        <w:bidi w:val="0"/>
        <w:ind w:firstLine="420" w:firstLineChars="200"/>
        <w:rPr>
          <w:highlight w:val="none"/>
        </w:rPr>
      </w:pPr>
      <w:r>
        <w:rPr>
          <w:rFonts w:hint="eastAsia"/>
          <w:highlight w:val="none"/>
          <w:lang w:val="en-US" w:eastAsia="zh-CN"/>
        </w:rPr>
        <w:t>应</w:t>
      </w:r>
      <w:r>
        <w:rPr>
          <w:highlight w:val="none"/>
          <w:lang w:val="en-US" w:eastAsia="zh-CN"/>
        </w:rPr>
        <w:t>按</w:t>
      </w:r>
      <w:r>
        <w:rPr>
          <w:rFonts w:hint="eastAsia"/>
          <w:highlight w:val="none"/>
          <w:lang w:val="en-US" w:eastAsia="zh-CN"/>
        </w:rPr>
        <w:t>GB/T 2408</w:t>
      </w:r>
      <w:r>
        <w:rPr>
          <w:highlight w:val="none"/>
          <w:lang w:val="en-US" w:eastAsia="zh-CN"/>
        </w:rPr>
        <w:t>规定的方法进行</w:t>
      </w:r>
      <w:r>
        <w:rPr>
          <w:rFonts w:hint="eastAsia"/>
          <w:highlight w:val="none"/>
          <w:lang w:val="en-US" w:eastAsia="zh-CN"/>
        </w:rPr>
        <w:t>试验</w:t>
      </w:r>
      <w:r>
        <w:rPr>
          <w:highlight w:val="none"/>
          <w:lang w:val="en-US" w:eastAsia="zh-CN"/>
        </w:rPr>
        <w:t>，</w:t>
      </w:r>
      <w:r>
        <w:rPr>
          <w:rFonts w:hint="eastAsia"/>
          <w:highlight w:val="none"/>
          <w:lang w:val="en-US" w:eastAsia="zh-CN"/>
        </w:rPr>
        <w:t>设备外壳、塑料部件及其他元器件</w:t>
      </w:r>
      <w:r>
        <w:rPr>
          <w:highlight w:val="none"/>
          <w:lang w:val="en-US" w:eastAsia="zh-CN"/>
        </w:rPr>
        <w:t>应</w:t>
      </w:r>
      <w:r>
        <w:rPr>
          <w:rFonts w:hint="eastAsia"/>
          <w:highlight w:val="none"/>
          <w:lang w:val="en-US" w:eastAsia="zh-CN"/>
        </w:rPr>
        <w:t>符合</w:t>
      </w:r>
      <w:r>
        <w:rPr>
          <w:highlight w:val="none"/>
          <w:lang w:val="en-US" w:eastAsia="zh-CN"/>
        </w:rPr>
        <w:t>要求。</w:t>
      </w:r>
    </w:p>
    <w:p w14:paraId="1C283948">
      <w:pPr>
        <w:pStyle w:val="110"/>
        <w:spacing w:before="120" w:after="120"/>
        <w:rPr>
          <w:rFonts w:hint="default"/>
          <w:highlight w:val="none"/>
          <w:lang w:val="en-US" w:eastAsia="zh-CN"/>
        </w:rPr>
      </w:pPr>
      <w:bookmarkStart w:id="71" w:name="_Toc21944"/>
      <w:r>
        <w:rPr>
          <w:rFonts w:hint="eastAsia"/>
          <w:highlight w:val="none"/>
          <w:lang w:val="en-US" w:eastAsia="zh-CN"/>
        </w:rPr>
        <w:t>寿命可靠性试验（适用时）</w:t>
      </w:r>
      <w:bookmarkEnd w:id="71"/>
    </w:p>
    <w:p w14:paraId="07AC5904">
      <w:pPr>
        <w:pStyle w:val="169"/>
        <w:bidi w:val="0"/>
        <w:rPr>
          <w:rFonts w:hint="eastAsia"/>
          <w:highlight w:val="none"/>
          <w:lang w:val="en-US" w:eastAsia="zh-CN"/>
        </w:rPr>
      </w:pPr>
      <w:r>
        <w:rPr>
          <w:rFonts w:hint="eastAsia"/>
          <w:highlight w:val="none"/>
          <w:lang w:val="en-US" w:eastAsia="zh-CN"/>
        </w:rPr>
        <w:t>加速寿命试验：供应商或使用者采用阿伦尼斯模型，在60℃环境温度下进行加速试验，根据加速因子推算实际使用寿命，应不低于10年。使用者可开展抽检验证。</w:t>
      </w:r>
    </w:p>
    <w:p w14:paraId="1A7F089F">
      <w:pPr>
        <w:pStyle w:val="169"/>
        <w:bidi w:val="0"/>
        <w:rPr>
          <w:rFonts w:hint="eastAsia"/>
          <w:highlight w:val="none"/>
        </w:rPr>
      </w:pPr>
      <w:r>
        <w:rPr>
          <w:rFonts w:hint="eastAsia"/>
          <w:highlight w:val="none"/>
          <w:lang w:val="en-US" w:eastAsia="zh-CN"/>
        </w:rPr>
        <w:t>易损件寿命试验：供应商或使用者对轴承、密封件等易损件进行专项老化试验，使用寿命不低于3年。使用者可开展现场运行验证。</w:t>
      </w:r>
    </w:p>
    <w:p w14:paraId="3CFC6140">
      <w:pPr>
        <w:pStyle w:val="109"/>
        <w:spacing w:before="240" w:after="240"/>
        <w:rPr>
          <w:rFonts w:hint="eastAsia"/>
          <w:sz w:val="21"/>
          <w:szCs w:val="24"/>
          <w:highlight w:val="none"/>
          <w:lang w:val="en-US" w:eastAsia="zh-CN"/>
        </w:rPr>
      </w:pPr>
      <w:bookmarkStart w:id="72" w:name="_Toc25504"/>
      <w:r>
        <w:rPr>
          <w:rFonts w:hint="eastAsia"/>
          <w:sz w:val="21"/>
          <w:szCs w:val="24"/>
          <w:highlight w:val="none"/>
          <w:lang w:val="en-US" w:eastAsia="zh-CN"/>
        </w:rPr>
        <w:t>产品生命周期评价</w:t>
      </w:r>
      <w:bookmarkEnd w:id="72"/>
    </w:p>
    <w:p w14:paraId="20240DFF">
      <w:pPr>
        <w:pStyle w:val="110"/>
        <w:spacing w:before="120" w:after="120"/>
        <w:rPr>
          <w:rFonts w:hint="eastAsia"/>
          <w:highlight w:val="none"/>
          <w:lang w:val="en-US" w:eastAsia="zh-CN"/>
        </w:rPr>
      </w:pPr>
      <w:bookmarkStart w:id="73" w:name="_Toc572"/>
      <w:r>
        <w:rPr>
          <w:rFonts w:hint="eastAsia"/>
          <w:highlight w:val="none"/>
          <w:lang w:val="en-US" w:eastAsia="zh-CN"/>
        </w:rPr>
        <w:t>产品描述</w:t>
      </w:r>
      <w:bookmarkEnd w:id="73"/>
    </w:p>
    <w:p w14:paraId="0490BE75">
      <w:pPr>
        <w:pStyle w:val="39"/>
        <w:numPr>
          <w:ilvl w:val="0"/>
          <w:numId w:val="0"/>
        </w:numPr>
        <w:bidi w:val="0"/>
        <w:ind w:firstLine="420" w:firstLineChars="200"/>
        <w:rPr>
          <w:highlight w:val="none"/>
        </w:rPr>
      </w:pPr>
      <w:r>
        <w:rPr>
          <w:highlight w:val="none"/>
          <w:lang w:val="en-US" w:eastAsia="zh-CN"/>
        </w:rPr>
        <w:t>产品描述应能</w:t>
      </w:r>
      <w:r>
        <w:rPr>
          <w:rFonts w:hint="eastAsia"/>
          <w:highlight w:val="none"/>
          <w:lang w:val="en-US" w:eastAsia="zh-CN"/>
        </w:rPr>
        <w:t>确保</w:t>
      </w:r>
      <w:r>
        <w:rPr>
          <w:highlight w:val="none"/>
          <w:lang w:val="en-US" w:eastAsia="zh-CN"/>
        </w:rPr>
        <w:t>使用者明确识别设备，至少包括以下内容</w:t>
      </w:r>
      <w:r>
        <w:rPr>
          <w:rFonts w:hint="eastAsia"/>
          <w:highlight w:val="none"/>
          <w:lang w:val="en-US" w:eastAsia="zh-CN"/>
        </w:rPr>
        <w:t>：</w:t>
      </w:r>
    </w:p>
    <w:p w14:paraId="22F2F60E">
      <w:pPr>
        <w:pStyle w:val="178"/>
        <w:numPr>
          <w:ilvl w:val="0"/>
          <w:numId w:val="38"/>
        </w:numPr>
        <w:bidi w:val="0"/>
        <w:rPr>
          <w:rFonts w:hint="eastAsia"/>
          <w:highlight w:val="none"/>
        </w:rPr>
      </w:pPr>
      <w:r>
        <w:rPr>
          <w:rFonts w:hint="eastAsia"/>
          <w:highlight w:val="none"/>
        </w:rPr>
        <w:t>产品名称</w:t>
      </w:r>
      <w:r>
        <w:rPr>
          <w:rFonts w:hint="eastAsia"/>
          <w:highlight w:val="none"/>
          <w:lang w:eastAsia="zh-CN"/>
        </w:rPr>
        <w:t>：</w:t>
      </w:r>
      <w:r>
        <w:rPr>
          <w:rFonts w:hint="eastAsia"/>
          <w:highlight w:val="none"/>
        </w:rPr>
        <w:t>半导体温控设备；</w:t>
      </w:r>
    </w:p>
    <w:p w14:paraId="7DE421D3">
      <w:pPr>
        <w:pStyle w:val="178"/>
        <w:numPr>
          <w:ilvl w:val="0"/>
          <w:numId w:val="38"/>
        </w:numPr>
        <w:bidi w:val="0"/>
        <w:rPr>
          <w:rFonts w:hint="eastAsia"/>
          <w:highlight w:val="none"/>
        </w:rPr>
      </w:pPr>
      <w:r>
        <w:rPr>
          <w:rFonts w:hint="eastAsia"/>
          <w:highlight w:val="none"/>
        </w:rPr>
        <w:t>型号、规格</w:t>
      </w:r>
      <w:r>
        <w:rPr>
          <w:rFonts w:hint="eastAsia"/>
          <w:highlight w:val="none"/>
          <w:lang w:eastAsia="zh-CN"/>
        </w:rPr>
        <w:t>：</w:t>
      </w:r>
      <w:r>
        <w:rPr>
          <w:rFonts w:hint="eastAsia"/>
          <w:highlight w:val="none"/>
        </w:rPr>
        <w:t>包括产品型号、冷却量等级</w:t>
      </w:r>
      <w:r>
        <w:rPr>
          <w:rFonts w:hint="eastAsia"/>
          <w:highlight w:val="none"/>
          <w:lang w:eastAsia="zh-CN"/>
        </w:rPr>
        <w:t>（按制冷功率划分，如Ⅰ级≤5</w:t>
      </w:r>
      <w:r>
        <w:rPr>
          <w:rFonts w:hint="eastAsia" w:ascii="Times New Roman" w:hAnsi="Times New Roman" w:eastAsia="宋体" w:cs="Times New Roman"/>
          <w:sz w:val="21"/>
          <w:highlight w:val="none"/>
          <w:lang w:val="en-US" w:eastAsia="zh-CN" w:bidi="ar-SA"/>
        </w:rPr>
        <w:t xml:space="preserve"> </w:t>
      </w:r>
      <w:r>
        <w:rPr>
          <w:rFonts w:hint="eastAsia"/>
          <w:highlight w:val="none"/>
          <w:lang w:eastAsia="zh-CN"/>
        </w:rPr>
        <w:t>kW、Ⅱ级5</w:t>
      </w:r>
      <w:r>
        <w:rPr>
          <w:rFonts w:hint="eastAsia" w:ascii="Times New Roman" w:hAnsi="Times New Roman" w:eastAsia="宋体" w:cs="Times New Roman"/>
          <w:sz w:val="21"/>
          <w:highlight w:val="none"/>
          <w:lang w:val="en-US" w:eastAsia="zh-CN" w:bidi="ar-SA"/>
        </w:rPr>
        <w:t xml:space="preserve"> </w:t>
      </w:r>
      <w:r>
        <w:rPr>
          <w:rFonts w:hint="eastAsia"/>
          <w:highlight w:val="none"/>
          <w:lang w:eastAsia="zh-CN"/>
        </w:rPr>
        <w:t>kW～15</w:t>
      </w:r>
      <w:r>
        <w:rPr>
          <w:rFonts w:hint="eastAsia" w:ascii="Times New Roman" w:hAnsi="Times New Roman" w:eastAsia="宋体" w:cs="Times New Roman"/>
          <w:sz w:val="21"/>
          <w:highlight w:val="none"/>
          <w:lang w:val="en-US" w:eastAsia="zh-CN" w:bidi="ar-SA"/>
        </w:rPr>
        <w:t xml:space="preserve"> </w:t>
      </w:r>
      <w:r>
        <w:rPr>
          <w:rFonts w:hint="eastAsia"/>
          <w:highlight w:val="none"/>
          <w:lang w:eastAsia="zh-CN"/>
        </w:rPr>
        <w:t>kW、Ⅲ级＞15</w:t>
      </w:r>
      <w:r>
        <w:rPr>
          <w:rFonts w:hint="eastAsia" w:ascii="Times New Roman" w:hAnsi="Times New Roman" w:eastAsia="宋体" w:cs="Times New Roman"/>
          <w:sz w:val="21"/>
          <w:highlight w:val="none"/>
          <w:lang w:val="en-US" w:eastAsia="zh-CN" w:bidi="ar-SA"/>
        </w:rPr>
        <w:t xml:space="preserve"> </w:t>
      </w:r>
      <w:r>
        <w:rPr>
          <w:rFonts w:hint="eastAsia"/>
          <w:highlight w:val="none"/>
          <w:lang w:eastAsia="zh-CN"/>
        </w:rPr>
        <w:t>kW）</w:t>
      </w:r>
      <w:r>
        <w:rPr>
          <w:rFonts w:hint="eastAsia"/>
          <w:highlight w:val="none"/>
        </w:rPr>
        <w:t>、循环液类型、控温范围等关键规格参数；</w:t>
      </w:r>
    </w:p>
    <w:p w14:paraId="7F8B7D52">
      <w:pPr>
        <w:pStyle w:val="178"/>
        <w:numPr>
          <w:ilvl w:val="0"/>
          <w:numId w:val="38"/>
        </w:numPr>
        <w:bidi w:val="0"/>
        <w:rPr>
          <w:rFonts w:hint="eastAsia"/>
        </w:rPr>
      </w:pPr>
      <w:r>
        <w:rPr>
          <w:rFonts w:hint="eastAsia"/>
        </w:rPr>
        <w:t>主要技术参数和性能</w:t>
      </w:r>
      <w:r>
        <w:rPr>
          <w:rFonts w:hint="eastAsia"/>
          <w:lang w:eastAsia="zh-CN"/>
        </w:rPr>
        <w:t>：</w:t>
      </w:r>
      <w:r>
        <w:rPr>
          <w:rFonts w:hint="eastAsia"/>
        </w:rPr>
        <w:t>额定电压、额定功率、额定频率、控温精度、循环液流量、压力等；</w:t>
      </w:r>
    </w:p>
    <w:p w14:paraId="10AB69FB">
      <w:pPr>
        <w:pStyle w:val="178"/>
        <w:numPr>
          <w:ilvl w:val="0"/>
          <w:numId w:val="38"/>
        </w:numPr>
        <w:bidi w:val="0"/>
        <w:rPr>
          <w:rFonts w:hint="eastAsia"/>
        </w:rPr>
      </w:pPr>
      <w:r>
        <w:rPr>
          <w:rFonts w:hint="eastAsia"/>
        </w:rPr>
        <w:t>产品组成</w:t>
      </w:r>
      <w:r>
        <w:rPr>
          <w:rFonts w:hint="eastAsia"/>
          <w:lang w:eastAsia="zh-CN"/>
        </w:rPr>
        <w:t>：</w:t>
      </w:r>
      <w:r>
        <w:rPr>
          <w:rFonts w:hint="eastAsia"/>
        </w:rPr>
        <w:t>加热部分、控制部分、压缩机、水泵、管路、外壳等主要部件及材料构成；</w:t>
      </w:r>
    </w:p>
    <w:p w14:paraId="36B3983A">
      <w:pPr>
        <w:pStyle w:val="178"/>
        <w:numPr>
          <w:ilvl w:val="0"/>
          <w:numId w:val="38"/>
        </w:numPr>
        <w:bidi w:val="0"/>
        <w:rPr>
          <w:rFonts w:hint="eastAsia"/>
        </w:rPr>
      </w:pPr>
      <w:r>
        <w:rPr>
          <w:rFonts w:hint="eastAsia"/>
        </w:rPr>
        <w:t>满足的相关标准</w:t>
      </w:r>
      <w:r>
        <w:rPr>
          <w:rFonts w:hint="eastAsia"/>
          <w:lang w:eastAsia="zh-CN"/>
        </w:rPr>
        <w:t>：</w:t>
      </w:r>
      <w:r>
        <w:rPr>
          <w:rFonts w:hint="eastAsia"/>
        </w:rPr>
        <w:t>本文件及引用的国家标准、行业标准、企业标准等；</w:t>
      </w:r>
    </w:p>
    <w:p w14:paraId="3D7961A1">
      <w:pPr>
        <w:pStyle w:val="178"/>
        <w:numPr>
          <w:ilvl w:val="0"/>
          <w:numId w:val="38"/>
        </w:numPr>
        <w:bidi w:val="0"/>
        <w:rPr>
          <w:rFonts w:hint="eastAsia"/>
        </w:rPr>
      </w:pPr>
      <w:r>
        <w:rPr>
          <w:rFonts w:hint="eastAsia"/>
        </w:rPr>
        <w:t>获取的标志</w:t>
      </w:r>
      <w:r>
        <w:rPr>
          <w:rFonts w:hint="eastAsia"/>
          <w:lang w:eastAsia="zh-CN"/>
        </w:rPr>
        <w:t>：</w:t>
      </w:r>
      <w:r>
        <w:rPr>
          <w:rFonts w:hint="eastAsia"/>
        </w:rPr>
        <w:t>环保标志、安全认证标志等（如有）。</w:t>
      </w:r>
    </w:p>
    <w:p w14:paraId="49183D0D">
      <w:pPr>
        <w:pStyle w:val="110"/>
        <w:spacing w:before="120" w:after="120"/>
        <w:rPr>
          <w:rFonts w:hint="eastAsia"/>
          <w:lang w:val="en-US" w:eastAsia="zh-CN"/>
        </w:rPr>
      </w:pPr>
      <w:bookmarkStart w:id="74" w:name="_Toc1503"/>
      <w:r>
        <w:rPr>
          <w:rFonts w:hint="eastAsia"/>
          <w:lang w:val="en-US" w:eastAsia="zh-CN"/>
        </w:rPr>
        <w:t>生命周期评价范围</w:t>
      </w:r>
      <w:bookmarkEnd w:id="74"/>
    </w:p>
    <w:p w14:paraId="1DC27D15">
      <w:pPr>
        <w:pStyle w:val="70"/>
        <w:bidi w:val="0"/>
      </w:pPr>
      <w:r>
        <w:t>功能单位</w:t>
      </w:r>
    </w:p>
    <w:p w14:paraId="369321BB">
      <w:pPr>
        <w:pStyle w:val="39"/>
        <w:numPr>
          <w:ilvl w:val="0"/>
          <w:numId w:val="0"/>
        </w:numPr>
        <w:bidi w:val="0"/>
        <w:ind w:firstLine="420" w:firstLineChars="200"/>
        <w:rPr>
          <w:lang w:val="en-US" w:eastAsia="zh-CN"/>
        </w:rPr>
      </w:pPr>
      <w:r>
        <w:rPr>
          <w:lang w:val="en-US" w:eastAsia="zh-CN"/>
        </w:rPr>
        <w:t>本文件以“1台半导体温控设备”作为功能单位，功能单位描述应包括但不限于</w:t>
      </w:r>
      <w:r>
        <w:rPr>
          <w:rFonts w:hint="eastAsia"/>
          <w:lang w:val="en-US" w:eastAsia="zh-CN"/>
        </w:rPr>
        <w:t>：</w:t>
      </w:r>
    </w:p>
    <w:p w14:paraId="710571B6">
      <w:pPr>
        <w:pStyle w:val="178"/>
        <w:numPr>
          <w:ilvl w:val="0"/>
          <w:numId w:val="39"/>
        </w:numPr>
        <w:bidi w:val="0"/>
        <w:rPr>
          <w:rFonts w:hint="eastAsia"/>
          <w:highlight w:val="none"/>
        </w:rPr>
      </w:pPr>
      <w:r>
        <w:rPr>
          <w:rFonts w:hint="eastAsia"/>
          <w:highlight w:val="none"/>
        </w:rPr>
        <w:t>额定频率</w:t>
      </w:r>
      <w:r>
        <w:rPr>
          <w:rFonts w:hint="eastAsia"/>
          <w:highlight w:val="none"/>
          <w:lang w:eastAsia="zh-CN"/>
        </w:rPr>
        <w:t>：</w:t>
      </w:r>
      <w:r>
        <w:rPr>
          <w:rFonts w:hint="eastAsia"/>
          <w:highlight w:val="none"/>
        </w:rPr>
        <w:t>50</w:t>
      </w:r>
      <w:r>
        <w:rPr>
          <w:rFonts w:hint="eastAsia" w:ascii="Times New Roman" w:hAnsi="Times New Roman" w:eastAsia="宋体" w:cs="Times New Roman"/>
          <w:sz w:val="21"/>
          <w:highlight w:val="none"/>
          <w:lang w:val="en-US" w:eastAsia="zh-CN" w:bidi="ar-SA"/>
        </w:rPr>
        <w:t xml:space="preserve"> </w:t>
      </w:r>
      <w:r>
        <w:rPr>
          <w:rFonts w:hint="eastAsia"/>
          <w:highlight w:val="none"/>
        </w:rPr>
        <w:t>Hz/60</w:t>
      </w:r>
      <w:r>
        <w:rPr>
          <w:rFonts w:hint="eastAsia" w:ascii="Times New Roman" w:hAnsi="Times New Roman" w:eastAsia="宋体" w:cs="Times New Roman"/>
          <w:sz w:val="21"/>
          <w:highlight w:val="none"/>
          <w:lang w:val="en-US" w:eastAsia="zh-CN" w:bidi="ar-SA"/>
        </w:rPr>
        <w:t xml:space="preserve"> </w:t>
      </w:r>
      <w:r>
        <w:rPr>
          <w:rFonts w:hint="eastAsia"/>
          <w:highlight w:val="none"/>
        </w:rPr>
        <w:t>Hz</w:t>
      </w:r>
      <w:r>
        <w:rPr>
          <w:rFonts w:hint="eastAsia"/>
          <w:highlight w:val="none"/>
          <w:lang w:val="en-US" w:eastAsia="zh-CN"/>
        </w:rPr>
        <w:t>±2</w:t>
      </w:r>
      <w:r>
        <w:rPr>
          <w:rFonts w:hint="eastAsia" w:ascii="Times New Roman" w:hAnsi="Times New Roman" w:eastAsia="宋体" w:cs="Times New Roman"/>
          <w:sz w:val="21"/>
          <w:highlight w:val="none"/>
          <w:lang w:val="en-US" w:eastAsia="zh-CN" w:bidi="ar-SA"/>
        </w:rPr>
        <w:t xml:space="preserve"> </w:t>
      </w:r>
      <w:r>
        <w:rPr>
          <w:rFonts w:hint="eastAsia"/>
          <w:highlight w:val="none"/>
          <w:lang w:val="en-US" w:eastAsia="zh-CN"/>
        </w:rPr>
        <w:t>Hz</w:t>
      </w:r>
      <w:r>
        <w:rPr>
          <w:rFonts w:hint="eastAsia"/>
          <w:highlight w:val="none"/>
        </w:rPr>
        <w:t>；</w:t>
      </w:r>
    </w:p>
    <w:p w14:paraId="171855B7">
      <w:pPr>
        <w:pStyle w:val="178"/>
        <w:numPr>
          <w:ilvl w:val="0"/>
          <w:numId w:val="39"/>
        </w:numPr>
        <w:bidi w:val="0"/>
        <w:rPr>
          <w:rFonts w:hint="eastAsia"/>
          <w:highlight w:val="none"/>
        </w:rPr>
      </w:pPr>
      <w:r>
        <w:rPr>
          <w:rFonts w:hint="eastAsia"/>
          <w:highlight w:val="none"/>
        </w:rPr>
        <w:t>额定电压</w:t>
      </w:r>
      <w:r>
        <w:rPr>
          <w:rFonts w:hint="eastAsia"/>
          <w:highlight w:val="none"/>
          <w:lang w:eastAsia="zh-CN"/>
        </w:rPr>
        <w:t>：</w:t>
      </w:r>
      <w:r>
        <w:rPr>
          <w:rFonts w:hint="eastAsia"/>
          <w:highlight w:val="none"/>
          <w:lang w:val="en-US" w:eastAsia="zh-CN"/>
        </w:rPr>
        <w:t>单相AC220</w:t>
      </w:r>
      <w:r>
        <w:rPr>
          <w:rFonts w:hint="eastAsia" w:ascii="Times New Roman" w:hAnsi="Times New Roman" w:eastAsia="宋体" w:cs="Times New Roman"/>
          <w:sz w:val="21"/>
          <w:highlight w:val="none"/>
          <w:lang w:val="en-US" w:eastAsia="zh-CN" w:bidi="ar-SA"/>
        </w:rPr>
        <w:t xml:space="preserve"> </w:t>
      </w:r>
      <w:r>
        <w:rPr>
          <w:rFonts w:hint="eastAsia"/>
          <w:highlight w:val="none"/>
          <w:lang w:val="en-US" w:eastAsia="zh-CN"/>
        </w:rPr>
        <w:t>V±10%；三相AC208</w:t>
      </w:r>
      <w:r>
        <w:rPr>
          <w:rFonts w:hint="eastAsia" w:ascii="Times New Roman" w:hAnsi="Times New Roman" w:eastAsia="宋体" w:cs="Times New Roman"/>
          <w:sz w:val="21"/>
          <w:highlight w:val="none"/>
          <w:lang w:val="en-US" w:eastAsia="zh-CN" w:bidi="ar-SA"/>
        </w:rPr>
        <w:t xml:space="preserve"> </w:t>
      </w:r>
      <w:r>
        <w:rPr>
          <w:rFonts w:hint="eastAsia"/>
          <w:highlight w:val="none"/>
          <w:lang w:val="en-US" w:eastAsia="zh-CN"/>
        </w:rPr>
        <w:t>V±10%；三相AC380</w:t>
      </w:r>
      <w:r>
        <w:rPr>
          <w:rFonts w:hint="eastAsia" w:ascii="Times New Roman" w:hAnsi="Times New Roman" w:eastAsia="宋体" w:cs="Times New Roman"/>
          <w:sz w:val="21"/>
          <w:highlight w:val="none"/>
          <w:lang w:val="en-US" w:eastAsia="zh-CN" w:bidi="ar-SA"/>
        </w:rPr>
        <w:t xml:space="preserve"> </w:t>
      </w:r>
      <w:r>
        <w:rPr>
          <w:rFonts w:hint="eastAsia"/>
          <w:highlight w:val="none"/>
          <w:lang w:val="en-US" w:eastAsia="zh-CN"/>
        </w:rPr>
        <w:t>V±10%；或客户其他定制要求</w:t>
      </w:r>
      <w:r>
        <w:rPr>
          <w:rFonts w:hint="eastAsia"/>
          <w:highlight w:val="none"/>
        </w:rPr>
        <w:t>；</w:t>
      </w:r>
    </w:p>
    <w:p w14:paraId="0519E128">
      <w:pPr>
        <w:pStyle w:val="178"/>
        <w:numPr>
          <w:ilvl w:val="0"/>
          <w:numId w:val="39"/>
        </w:numPr>
        <w:bidi w:val="0"/>
        <w:rPr>
          <w:rFonts w:hint="eastAsia"/>
          <w:highlight w:val="none"/>
        </w:rPr>
      </w:pPr>
      <w:r>
        <w:rPr>
          <w:rFonts w:hint="eastAsia"/>
          <w:highlight w:val="none"/>
        </w:rPr>
        <w:t>额定功率</w:t>
      </w:r>
      <w:r>
        <w:rPr>
          <w:rFonts w:hint="eastAsia"/>
          <w:highlight w:val="none"/>
          <w:lang w:eastAsia="zh-CN"/>
        </w:rPr>
        <w:t>：</w:t>
      </w:r>
      <w:r>
        <w:rPr>
          <w:rFonts w:hint="eastAsia"/>
          <w:highlight w:val="none"/>
        </w:rPr>
        <w:t>按设备型号对应的额定功率；</w:t>
      </w:r>
    </w:p>
    <w:p w14:paraId="1D5794F1">
      <w:pPr>
        <w:pStyle w:val="178"/>
        <w:numPr>
          <w:ilvl w:val="0"/>
          <w:numId w:val="39"/>
        </w:numPr>
        <w:bidi w:val="0"/>
        <w:rPr>
          <w:rFonts w:hint="eastAsia"/>
        </w:rPr>
      </w:pPr>
      <w:r>
        <w:rPr>
          <w:rFonts w:hint="eastAsia"/>
        </w:rPr>
        <w:t>工作制</w:t>
      </w:r>
      <w:r>
        <w:rPr>
          <w:rFonts w:hint="eastAsia"/>
          <w:lang w:eastAsia="zh-CN"/>
        </w:rPr>
        <w:t>：</w:t>
      </w:r>
      <w:r>
        <w:rPr>
          <w:rFonts w:hint="eastAsia"/>
        </w:rPr>
        <w:t>连续运行工作制；</w:t>
      </w:r>
    </w:p>
    <w:p w14:paraId="094DC64B">
      <w:pPr>
        <w:pStyle w:val="178"/>
        <w:numPr>
          <w:ilvl w:val="0"/>
          <w:numId w:val="39"/>
        </w:numPr>
        <w:bidi w:val="0"/>
        <w:rPr>
          <w:rFonts w:hint="eastAsia"/>
        </w:rPr>
      </w:pPr>
      <w:r>
        <w:rPr>
          <w:rFonts w:hint="eastAsia"/>
        </w:rPr>
        <w:t>基准寿命</w:t>
      </w:r>
      <w:r>
        <w:rPr>
          <w:rFonts w:hint="eastAsia"/>
          <w:lang w:eastAsia="zh-CN"/>
        </w:rPr>
        <w:t>：</w:t>
      </w:r>
      <w:r>
        <w:rPr>
          <w:rFonts w:hint="eastAsia"/>
        </w:rPr>
        <w:t>10年；</w:t>
      </w:r>
    </w:p>
    <w:p w14:paraId="1ED296D0">
      <w:pPr>
        <w:pStyle w:val="178"/>
        <w:numPr>
          <w:ilvl w:val="0"/>
          <w:numId w:val="39"/>
        </w:numPr>
        <w:bidi w:val="0"/>
        <w:rPr>
          <w:rFonts w:hint="eastAsia"/>
        </w:rPr>
      </w:pPr>
      <w:r>
        <w:rPr>
          <w:rFonts w:hint="eastAsia"/>
        </w:rPr>
        <w:t>每年运行时间</w:t>
      </w:r>
      <w:r>
        <w:rPr>
          <w:rFonts w:hint="eastAsia"/>
          <w:lang w:eastAsia="zh-CN"/>
        </w:rPr>
        <w:t>：</w:t>
      </w:r>
      <w:r>
        <w:rPr>
          <w:rFonts w:hint="eastAsia"/>
        </w:rPr>
        <w:t>2000</w:t>
      </w:r>
      <w:r>
        <w:rPr>
          <w:rFonts w:hint="eastAsia" w:ascii="Times New Roman" w:hAnsi="Times New Roman" w:eastAsia="宋体" w:cs="Times New Roman"/>
          <w:sz w:val="21"/>
          <w:highlight w:val="none"/>
          <w:lang w:val="en-US" w:eastAsia="zh-CN" w:bidi="ar-SA"/>
        </w:rPr>
        <w:t xml:space="preserve"> </w:t>
      </w:r>
      <w:r>
        <w:rPr>
          <w:rFonts w:hint="eastAsia"/>
        </w:rPr>
        <w:t>h及以上。</w:t>
      </w:r>
    </w:p>
    <w:p w14:paraId="58C5B183">
      <w:pPr>
        <w:pStyle w:val="70"/>
        <w:bidi w:val="0"/>
      </w:pPr>
      <w:r>
        <w:t>基准流</w:t>
      </w:r>
    </w:p>
    <w:p w14:paraId="44E4DF93">
      <w:pPr>
        <w:pStyle w:val="39"/>
        <w:numPr>
          <w:ilvl w:val="0"/>
          <w:numId w:val="0"/>
        </w:numPr>
        <w:bidi w:val="0"/>
        <w:ind w:firstLine="420" w:firstLineChars="200"/>
        <w:rPr>
          <w:lang w:val="en-US" w:eastAsia="zh-CN"/>
        </w:rPr>
      </w:pPr>
      <w:r>
        <w:rPr>
          <w:lang w:val="en-US" w:eastAsia="zh-CN"/>
        </w:rPr>
        <w:t>对应功能单位的基准流包括</w:t>
      </w:r>
      <w:r>
        <w:rPr>
          <w:rFonts w:hint="eastAsia"/>
          <w:lang w:val="en-US" w:eastAsia="zh-CN"/>
        </w:rPr>
        <w:t>：</w:t>
      </w:r>
    </w:p>
    <w:p w14:paraId="7EFAD9BC">
      <w:pPr>
        <w:pStyle w:val="178"/>
        <w:numPr>
          <w:ilvl w:val="0"/>
          <w:numId w:val="40"/>
        </w:numPr>
        <w:bidi w:val="0"/>
        <w:rPr>
          <w:rFonts w:hint="eastAsia"/>
        </w:rPr>
      </w:pPr>
      <w:r>
        <w:rPr>
          <w:rFonts w:hint="eastAsia"/>
        </w:rPr>
        <w:t>实现功能单位所述功能的基准产品（1台半导体温控设备）；</w:t>
      </w:r>
    </w:p>
    <w:p w14:paraId="11D85D50">
      <w:pPr>
        <w:pStyle w:val="178"/>
        <w:numPr>
          <w:ilvl w:val="0"/>
          <w:numId w:val="40"/>
        </w:numPr>
        <w:bidi w:val="0"/>
        <w:rPr>
          <w:rFonts w:hint="eastAsia"/>
        </w:rPr>
      </w:pPr>
      <w:r>
        <w:rPr>
          <w:rFonts w:hint="eastAsia"/>
        </w:rPr>
        <w:t>制造阶段损耗的材料（如金属加工废料、塑料边角料等）；</w:t>
      </w:r>
    </w:p>
    <w:p w14:paraId="0615149F">
      <w:pPr>
        <w:pStyle w:val="178"/>
        <w:numPr>
          <w:ilvl w:val="0"/>
          <w:numId w:val="40"/>
        </w:numPr>
        <w:bidi w:val="0"/>
        <w:rPr>
          <w:rFonts w:hint="eastAsia"/>
        </w:rPr>
      </w:pPr>
      <w:r>
        <w:rPr>
          <w:rFonts w:hint="eastAsia"/>
        </w:rPr>
        <w:t>基准产品的包装材料（木箱、纸箱、气泡垫、保鲜膜等）；</w:t>
      </w:r>
    </w:p>
    <w:p w14:paraId="02F0A10B">
      <w:pPr>
        <w:pStyle w:val="178"/>
        <w:numPr>
          <w:ilvl w:val="0"/>
          <w:numId w:val="40"/>
        </w:numPr>
        <w:bidi w:val="0"/>
        <w:rPr>
          <w:rFonts w:hint="eastAsia"/>
        </w:rPr>
      </w:pPr>
      <w:r>
        <w:rPr>
          <w:rFonts w:hint="eastAsia"/>
        </w:rPr>
        <w:t>安装、维护过程中使用的必要产品（如紧固件、密封件、循环液补充剂等）。</w:t>
      </w:r>
    </w:p>
    <w:p w14:paraId="7B39C654">
      <w:pPr>
        <w:pStyle w:val="70"/>
        <w:bidi w:val="0"/>
      </w:pPr>
      <w:r>
        <w:t>系统边界</w:t>
      </w:r>
    </w:p>
    <w:p w14:paraId="68248250">
      <w:pPr>
        <w:pStyle w:val="39"/>
        <w:numPr>
          <w:ilvl w:val="0"/>
          <w:numId w:val="0"/>
        </w:numPr>
        <w:bidi w:val="0"/>
        <w:ind w:firstLine="420" w:firstLineChars="200"/>
        <w:rPr>
          <w:lang w:val="en-US" w:eastAsia="zh-CN"/>
        </w:rPr>
      </w:pPr>
      <w:r>
        <w:rPr>
          <w:lang w:val="en-US" w:eastAsia="zh-CN"/>
        </w:rPr>
        <w:t>本文件采用全生命周期边界，涵盖从</w:t>
      </w:r>
      <w:r>
        <w:rPr>
          <w:rFonts w:hint="eastAsia"/>
          <w:lang w:val="en-US" w:eastAsia="zh-CN"/>
        </w:rPr>
        <w:t>原材料</w:t>
      </w:r>
      <w:r>
        <w:rPr>
          <w:lang w:val="en-US" w:eastAsia="zh-CN"/>
        </w:rPr>
        <w:t>获取至生命末期处置的所有阶段，具体包括</w:t>
      </w:r>
      <w:r>
        <w:rPr>
          <w:rFonts w:hint="eastAsia"/>
          <w:lang w:val="en-US" w:eastAsia="zh-CN"/>
        </w:rPr>
        <w:t>：</w:t>
      </w:r>
    </w:p>
    <w:p w14:paraId="30BE00CE">
      <w:pPr>
        <w:pStyle w:val="178"/>
        <w:numPr>
          <w:ilvl w:val="0"/>
          <w:numId w:val="41"/>
        </w:numPr>
        <w:bidi w:val="0"/>
        <w:rPr>
          <w:rFonts w:hint="eastAsia"/>
        </w:rPr>
      </w:pPr>
      <w:r>
        <w:rPr>
          <w:rFonts w:hint="eastAsia"/>
        </w:rPr>
        <w:t>原材料获取阶段</w:t>
      </w:r>
      <w:r>
        <w:rPr>
          <w:rFonts w:hint="eastAsia"/>
          <w:lang w:eastAsia="zh-CN"/>
        </w:rPr>
        <w:t>：</w:t>
      </w:r>
      <w:r>
        <w:rPr>
          <w:rFonts w:hint="eastAsia"/>
        </w:rPr>
        <w:t>金属材料（钢、铝等）、塑料材料、电子元器件、制冷剂、循环液等原材料的开采、提炼、生产过程；</w:t>
      </w:r>
    </w:p>
    <w:p w14:paraId="7443D4AD">
      <w:pPr>
        <w:pStyle w:val="178"/>
        <w:numPr>
          <w:ilvl w:val="0"/>
          <w:numId w:val="41"/>
        </w:numPr>
        <w:bidi w:val="0"/>
        <w:rPr>
          <w:rFonts w:hint="eastAsia"/>
        </w:rPr>
      </w:pPr>
      <w:r>
        <w:rPr>
          <w:rFonts w:hint="eastAsia"/>
        </w:rPr>
        <w:t>生产制造阶段</w:t>
      </w:r>
      <w:r>
        <w:rPr>
          <w:rFonts w:hint="eastAsia"/>
          <w:lang w:eastAsia="zh-CN"/>
        </w:rPr>
        <w:t>：</w:t>
      </w:r>
      <w:r>
        <w:rPr>
          <w:rFonts w:hint="eastAsia"/>
        </w:rPr>
        <w:t>零部件加工、外购件组装、整机装配、调试、包装等过程；</w:t>
      </w:r>
    </w:p>
    <w:p w14:paraId="385443FD">
      <w:pPr>
        <w:pStyle w:val="178"/>
        <w:numPr>
          <w:ilvl w:val="0"/>
          <w:numId w:val="41"/>
        </w:numPr>
        <w:bidi w:val="0"/>
        <w:rPr>
          <w:rFonts w:hint="eastAsia"/>
        </w:rPr>
      </w:pPr>
      <w:r>
        <w:rPr>
          <w:rFonts w:hint="eastAsia"/>
        </w:rPr>
        <w:t>运输分销阶段</w:t>
      </w:r>
      <w:r>
        <w:rPr>
          <w:rFonts w:hint="eastAsia"/>
          <w:lang w:eastAsia="zh-CN"/>
        </w:rPr>
        <w:t>：</w:t>
      </w:r>
      <w:r>
        <w:rPr>
          <w:rFonts w:hint="eastAsia"/>
        </w:rPr>
        <w:t>从制造商至使用单位的运输（公路、铁路、海运等）及仓储过程；</w:t>
      </w:r>
    </w:p>
    <w:p w14:paraId="4B536B9F">
      <w:pPr>
        <w:pStyle w:val="178"/>
        <w:numPr>
          <w:ilvl w:val="0"/>
          <w:numId w:val="41"/>
        </w:numPr>
        <w:bidi w:val="0"/>
        <w:rPr>
          <w:rFonts w:hint="eastAsia"/>
        </w:rPr>
      </w:pPr>
      <w:r>
        <w:rPr>
          <w:rFonts w:hint="eastAsia"/>
        </w:rPr>
        <w:t>安装使用阶段</w:t>
      </w:r>
      <w:r>
        <w:rPr>
          <w:rFonts w:hint="eastAsia"/>
          <w:lang w:eastAsia="zh-CN"/>
        </w:rPr>
        <w:t>：</w:t>
      </w:r>
      <w:r>
        <w:rPr>
          <w:rFonts w:hint="eastAsia"/>
        </w:rPr>
        <w:t>设备安装、调试、正常运行、维护保养等过程；</w:t>
      </w:r>
    </w:p>
    <w:p w14:paraId="07AA3EF5">
      <w:pPr>
        <w:pStyle w:val="178"/>
        <w:numPr>
          <w:ilvl w:val="0"/>
          <w:numId w:val="41"/>
        </w:numPr>
        <w:bidi w:val="0"/>
        <w:rPr>
          <w:rFonts w:hint="eastAsia"/>
        </w:rPr>
      </w:pPr>
      <w:r>
        <w:rPr>
          <w:rFonts w:hint="eastAsia"/>
        </w:rPr>
        <w:t>生命末期阶段</w:t>
      </w:r>
      <w:r>
        <w:rPr>
          <w:rFonts w:hint="eastAsia"/>
          <w:lang w:eastAsia="zh-CN"/>
        </w:rPr>
        <w:t>：</w:t>
      </w:r>
      <w:r>
        <w:rPr>
          <w:rFonts w:hint="eastAsia"/>
        </w:rPr>
        <w:t>设备拆解、零部件再利用、材料再生、能量回收、废弃物填埋等过程。</w:t>
      </w:r>
    </w:p>
    <w:p w14:paraId="1B81D224">
      <w:pPr>
        <w:pStyle w:val="178"/>
        <w:numPr>
          <w:ilvl w:val="0"/>
          <w:numId w:val="41"/>
        </w:numPr>
        <w:bidi w:val="0"/>
        <w:rPr>
          <w:rFonts w:hint="eastAsia"/>
        </w:rPr>
      </w:pPr>
      <w:r>
        <w:rPr>
          <w:rFonts w:hint="eastAsia"/>
          <w:lang w:val="en-US" w:eastAsia="zh-CN"/>
        </w:rPr>
        <w:t>对于作为中间产品的半导体温控设备（如用于其他成套设备的组件），可根据评价目的，将系统边界简化为从原材料获取至产品制造阶段。</w:t>
      </w:r>
    </w:p>
    <w:p w14:paraId="099DDF94">
      <w:pPr>
        <w:pStyle w:val="110"/>
        <w:spacing w:before="120" w:after="120"/>
        <w:rPr>
          <w:rFonts w:hint="eastAsia"/>
          <w:lang w:val="en-US" w:eastAsia="zh-CN"/>
        </w:rPr>
      </w:pPr>
      <w:bookmarkStart w:id="75" w:name="_Toc29508"/>
      <w:r>
        <w:rPr>
          <w:rFonts w:hint="eastAsia"/>
          <w:lang w:val="en-US" w:eastAsia="zh-CN"/>
        </w:rPr>
        <w:t>数据收集</w:t>
      </w:r>
      <w:bookmarkEnd w:id="75"/>
    </w:p>
    <w:p w14:paraId="48E707FB">
      <w:pPr>
        <w:pStyle w:val="70"/>
        <w:bidi w:val="0"/>
      </w:pPr>
      <w:r>
        <w:t>一般要求</w:t>
      </w:r>
    </w:p>
    <w:p w14:paraId="7A03233C">
      <w:pPr>
        <w:pStyle w:val="39"/>
        <w:bidi w:val="0"/>
        <w:rPr>
          <w:lang w:val="en-US" w:eastAsia="zh-CN"/>
        </w:rPr>
      </w:pPr>
      <w:r>
        <w:rPr>
          <w:lang w:val="en-US" w:eastAsia="zh-CN"/>
        </w:rPr>
        <w:t>数据收集应符合</w:t>
      </w:r>
      <w:r>
        <w:rPr>
          <w:rFonts w:hint="eastAsia"/>
          <w:lang w:val="en-US" w:eastAsia="zh-CN"/>
        </w:rPr>
        <w:t>GB/T 37552</w:t>
      </w:r>
      <w:r>
        <w:rPr>
          <w:lang w:val="en-US" w:eastAsia="zh-CN"/>
        </w:rPr>
        <w:t>的要求，确保数据的准确性、完整性、一致性和代表性。数据来源优先采用企业实际生产记录、检测报告、供应商提供的原始数据</w:t>
      </w:r>
      <w:r>
        <w:rPr>
          <w:rFonts w:hint="eastAsia"/>
          <w:lang w:val="en-US" w:eastAsia="zh-CN"/>
        </w:rPr>
        <w:t>。</w:t>
      </w:r>
      <w:r>
        <w:rPr>
          <w:lang w:val="en-US" w:eastAsia="zh-CN"/>
        </w:rPr>
        <w:t>无实际数据时，可采用行业公认的数据库数据或合理的估算方法，但需在报告中说明数据来源及估算依据。</w:t>
      </w:r>
    </w:p>
    <w:p w14:paraId="3FA55317">
      <w:pPr>
        <w:pStyle w:val="70"/>
        <w:bidi w:val="0"/>
      </w:pPr>
      <w:r>
        <w:t>默认情景</w:t>
      </w:r>
    </w:p>
    <w:p w14:paraId="126AD94B">
      <w:pPr>
        <w:pStyle w:val="99"/>
        <w:bidi w:val="0"/>
        <w:rPr>
          <w:rFonts w:hint="eastAsia"/>
          <w:lang w:val="en-US" w:eastAsia="zh-CN"/>
        </w:rPr>
      </w:pPr>
      <w:r>
        <w:rPr>
          <w:rFonts w:hint="eastAsia"/>
          <w:lang w:val="en-US" w:eastAsia="zh-CN"/>
        </w:rPr>
        <w:t>使用阶段</w:t>
      </w:r>
    </w:p>
    <w:p w14:paraId="37E989C8">
      <w:pPr>
        <w:pStyle w:val="39"/>
        <w:rPr>
          <w:rFonts w:hint="eastAsia"/>
          <w:lang w:val="en-US" w:eastAsia="zh-CN"/>
        </w:rPr>
      </w:pPr>
      <w:r>
        <w:rPr>
          <w:rFonts w:hint="default"/>
          <w:lang w:val="en-US" w:eastAsia="zh-CN"/>
        </w:rPr>
        <w:t>基准寿命和每年运行时间按本文件6.2.1规定执行，即基准寿命10年，每年运行2000h</w:t>
      </w:r>
      <w:r>
        <w:rPr>
          <w:rFonts w:hint="eastAsia"/>
          <w:lang w:val="en-US" w:eastAsia="zh-CN"/>
        </w:rPr>
        <w:t>。</w:t>
      </w:r>
    </w:p>
    <w:p w14:paraId="314FB80E">
      <w:pPr>
        <w:pStyle w:val="99"/>
        <w:bidi w:val="0"/>
        <w:rPr>
          <w:rFonts w:hint="default"/>
          <w:lang w:val="en-US" w:eastAsia="zh-CN"/>
        </w:rPr>
      </w:pPr>
      <w:r>
        <w:rPr>
          <w:rFonts w:hint="eastAsia"/>
          <w:lang w:val="en-US" w:eastAsia="zh-CN"/>
        </w:rPr>
        <w:t>能耗计算</w:t>
      </w:r>
    </w:p>
    <w:p w14:paraId="6C7AAB59">
      <w:pPr>
        <w:pStyle w:val="39"/>
        <w:rPr>
          <w:rFonts w:hint="default"/>
          <w:lang w:val="en-US" w:eastAsia="zh-CN"/>
        </w:rPr>
      </w:pPr>
      <w:r>
        <w:rPr>
          <w:rFonts w:hint="eastAsia"/>
          <w:lang w:val="en-US" w:eastAsia="zh-CN"/>
        </w:rPr>
        <w:t>按照GB/T 40100中公</w:t>
      </w:r>
      <w:r>
        <w:rPr>
          <w:rFonts w:hint="default"/>
          <w:lang w:val="en-US" w:eastAsia="zh-CN"/>
        </w:rPr>
        <w:t>式</w:t>
      </w:r>
      <w:r>
        <w:rPr>
          <w:rFonts w:hint="eastAsia"/>
          <w:lang w:val="en-US" w:eastAsia="zh-CN"/>
        </w:rPr>
        <w:t>（</w:t>
      </w:r>
      <w:r>
        <w:rPr>
          <w:rFonts w:hint="default"/>
          <w:lang w:val="en-US" w:eastAsia="zh-CN"/>
        </w:rPr>
        <w:t>1</w:t>
      </w:r>
      <w:r>
        <w:rPr>
          <w:rFonts w:hint="eastAsia"/>
          <w:lang w:val="en-US" w:eastAsia="zh-CN"/>
        </w:rPr>
        <w:t>）的要求</w:t>
      </w:r>
      <w:r>
        <w:rPr>
          <w:rFonts w:hint="default"/>
          <w:lang w:val="en-US" w:eastAsia="zh-CN"/>
        </w:rPr>
        <w:t>计算产品在使用阶段的能耗。</w:t>
      </w:r>
    </w:p>
    <w:p w14:paraId="349B0892">
      <w:pPr>
        <w:pStyle w:val="39"/>
        <w:jc w:val="center"/>
        <w:rPr>
          <w:rFonts w:hint="default" w:hAnsi="Cambria Math" w:cs="Times New Roman"/>
          <w:i w:val="0"/>
          <w:sz w:val="21"/>
          <w:lang w:val="en-US" w:eastAsia="zh-CN" w:bidi="ar-SA"/>
        </w:rPr>
      </w:pPr>
      <w:r>
        <w:rPr>
          <w:rFonts w:hint="eastAsia" w:hAnsi="Cambria Math" w:cs="Times New Roman"/>
          <w:i w:val="0"/>
          <w:sz w:val="21"/>
          <w:lang w:val="en-US" w:eastAsia="zh-CN" w:bidi="ar-SA"/>
        </w:rPr>
        <w:t xml:space="preserve">                              </w:t>
      </w:r>
      <m:oMath>
        <m:r>
          <m:rPr/>
          <w:rPr>
            <w:rFonts w:hint="default" w:ascii="Cambria Math" w:hAnsi="Cambria Math" w:cs="Times New Roman"/>
            <w:sz w:val="21"/>
            <w:lang w:val="en-US" w:eastAsia="zh-CN" w:bidi="ar-SA"/>
          </w:rPr>
          <m:t>Q=</m:t>
        </m:r>
        <m:f>
          <m:fPr>
            <m:ctrlPr>
              <w:rPr>
                <w:rFonts w:hint="default" w:ascii="Cambria Math" w:hAnsi="Cambria Math" w:cs="Times New Roman"/>
                <w:i/>
                <w:sz w:val="21"/>
                <w:lang w:val="en-US" w:eastAsia="zh-CN" w:bidi="ar-SA"/>
              </w:rPr>
            </m:ctrlPr>
          </m:fPr>
          <m:num>
            <m:r>
              <m:rPr/>
              <w:rPr>
                <w:rFonts w:hint="default" w:ascii="Cambria Math" w:hAnsi="Cambria Math" w:cs="Times New Roman"/>
                <w:sz w:val="21"/>
                <w:lang w:val="en-US" w:eastAsia="zh-CN" w:bidi="ar-SA"/>
              </w:rPr>
              <m:t>P</m:t>
            </m:r>
            <m:r>
              <m:rPr/>
              <w:rPr>
                <w:rFonts w:ascii="Cambria Math" w:hAnsi="Cambria Math" w:cs="Times New Roman"/>
                <w:sz w:val="21"/>
                <w:lang w:val="en-US" w:bidi="ar-SA"/>
              </w:rPr>
              <m:t>×</m:t>
            </m:r>
            <m:r>
              <m:rPr/>
              <w:rPr>
                <w:rFonts w:hint="default" w:ascii="Cambria Math" w:hAnsi="Cambria Math" w:cs="Times New Roman"/>
                <w:sz w:val="21"/>
                <w:lang w:val="en-US" w:eastAsia="zh-CN" w:bidi="ar-SA"/>
              </w:rPr>
              <m:t>T</m:t>
            </m:r>
            <m:r>
              <m:rPr/>
              <w:rPr>
                <w:rFonts w:ascii="Cambria Math" w:hAnsi="Cambria Math" w:cs="Times New Roman"/>
                <w:sz w:val="21"/>
                <w:lang w:val="en-US" w:bidi="ar-SA"/>
              </w:rPr>
              <m:t>×</m:t>
            </m:r>
            <m:r>
              <m:rPr/>
              <w:rPr>
                <w:rFonts w:hint="default" w:ascii="Cambria Math" w:hAnsi="Cambria Math" w:cs="Times New Roman"/>
                <w:sz w:val="21"/>
                <w:lang w:val="en-US" w:eastAsia="zh-CN" w:bidi="ar-SA"/>
              </w:rPr>
              <m:t>t</m:t>
            </m:r>
            <m:ctrlPr>
              <w:rPr>
                <w:rFonts w:hint="default" w:ascii="Cambria Math" w:hAnsi="Cambria Math" w:cs="Times New Roman"/>
                <w:i/>
                <w:sz w:val="21"/>
                <w:lang w:val="en-US" w:eastAsia="zh-CN" w:bidi="ar-SA"/>
              </w:rPr>
            </m:ctrlPr>
          </m:num>
          <m:den>
            <m:r>
              <m:rPr/>
              <w:rPr>
                <w:rFonts w:hint="default" w:ascii="Cambria Math" w:hAnsi="Cambria Math" w:cs="Times New Roman"/>
                <w:sz w:val="21"/>
                <w:lang w:val="en-US" w:eastAsia="zh-CN" w:bidi="ar-SA"/>
              </w:rPr>
              <m:t>η</m:t>
            </m:r>
            <m:ctrlPr>
              <w:rPr>
                <w:rFonts w:hint="default" w:ascii="Cambria Math" w:hAnsi="Cambria Math" w:cs="Times New Roman"/>
                <w:i/>
                <w:sz w:val="21"/>
                <w:lang w:val="en-US" w:eastAsia="zh-CN" w:bidi="ar-SA"/>
              </w:rPr>
            </m:ctrlPr>
          </m:den>
        </m:f>
      </m:oMath>
      <w:r>
        <w:rPr>
          <w:rFonts w:hint="default" w:hAnsi="Cambria Math" w:cs="Times New Roman"/>
          <w:i w:val="0"/>
          <w:sz w:val="21"/>
          <w:lang w:val="en-US" w:eastAsia="zh-CN" w:bidi="ar-SA"/>
        </w:rPr>
        <w:t>.........................................</w:t>
      </w:r>
      <w:r>
        <w:rPr>
          <w:rFonts w:hint="eastAsia" w:hAnsi="Cambria Math" w:cs="Times New Roman"/>
          <w:i w:val="0"/>
          <w:sz w:val="21"/>
          <w:lang w:val="en-US" w:eastAsia="zh-CN" w:bidi="ar-SA"/>
        </w:rPr>
        <w:t>（</w:t>
      </w:r>
      <w:r>
        <w:rPr>
          <w:rFonts w:hint="default" w:hAnsi="Cambria Math" w:cs="Times New Roman"/>
          <w:i w:val="0"/>
          <w:sz w:val="21"/>
          <w:lang w:val="en-US" w:eastAsia="zh-CN" w:bidi="ar-SA"/>
        </w:rPr>
        <w:t>1</w:t>
      </w:r>
      <w:r>
        <w:rPr>
          <w:rFonts w:hint="eastAsia" w:hAnsi="Cambria Math" w:cs="Times New Roman"/>
          <w:i w:val="0"/>
          <w:sz w:val="21"/>
          <w:lang w:val="en-US" w:eastAsia="zh-CN" w:bidi="ar-SA"/>
        </w:rPr>
        <w:t>）</w:t>
      </w:r>
    </w:p>
    <w:p w14:paraId="2D20CCF1">
      <w:pPr>
        <w:pStyle w:val="39"/>
        <w:jc w:val="both"/>
        <w:rPr>
          <w:rFonts w:hint="default" w:hAnsi="Cambria Math" w:cs="Times New Roman"/>
          <w:i w:val="0"/>
          <w:sz w:val="21"/>
          <w:lang w:val="en-US" w:eastAsia="zh-CN" w:bidi="ar-SA"/>
        </w:rPr>
      </w:pPr>
      <w:r>
        <w:rPr>
          <w:rFonts w:hint="default" w:hAnsi="Cambria Math" w:cs="Times New Roman"/>
          <w:i w:val="0"/>
          <w:sz w:val="21"/>
          <w:lang w:val="en-US" w:eastAsia="zh-CN" w:bidi="ar-SA"/>
        </w:rPr>
        <w:t>式中</w:t>
      </w:r>
      <w:r>
        <w:rPr>
          <w:rFonts w:hint="eastAsia" w:hAnsi="Cambria Math" w:cs="Times New Roman"/>
          <w:i w:val="0"/>
          <w:sz w:val="21"/>
          <w:lang w:val="en-US" w:eastAsia="zh-CN" w:bidi="ar-SA"/>
        </w:rPr>
        <w:t>：</w:t>
      </w:r>
    </w:p>
    <w:p w14:paraId="50189CA5">
      <w:pPr>
        <w:pStyle w:val="39"/>
        <w:jc w:val="both"/>
        <w:rPr>
          <w:rFonts w:hint="default" w:hAnsi="Cambria Math" w:cs="Times New Roman"/>
          <w:i w:val="0"/>
          <w:sz w:val="21"/>
          <w:lang w:val="en-US" w:eastAsia="zh-CN" w:bidi="ar-SA"/>
        </w:rPr>
      </w:pPr>
      <w:r>
        <w:rPr>
          <w:rFonts w:hint="default" w:hAnsi="Cambria Math" w:cs="Times New Roman"/>
          <w:i/>
          <w:iCs/>
          <w:sz w:val="21"/>
          <w:lang w:val="en-US" w:eastAsia="zh-CN" w:bidi="ar-SA"/>
        </w:rPr>
        <w:t>Q</w:t>
      </w:r>
      <w:r>
        <w:rPr>
          <w:rFonts w:hint="default" w:ascii="Times New Roman" w:hAnsi="Times New Roman" w:eastAsia="宋体" w:cs="Times New Roman"/>
          <w:i w:val="0"/>
          <w:sz w:val="21"/>
          <w:lang w:val="en-US" w:eastAsia="zh-CN" w:bidi="ar-SA"/>
        </w:rPr>
        <w:t>——</w:t>
      </w:r>
      <w:r>
        <w:rPr>
          <w:rFonts w:hint="default" w:hAnsi="Cambria Math" w:cs="Times New Roman"/>
          <w:i w:val="0"/>
          <w:sz w:val="21"/>
          <w:lang w:val="en-US" w:eastAsia="zh-CN" w:bidi="ar-SA"/>
        </w:rPr>
        <w:t>产品能耗，单位为千瓦时（kW·h）；</w:t>
      </w:r>
    </w:p>
    <w:p w14:paraId="55FEB1BB">
      <w:pPr>
        <w:pStyle w:val="39"/>
        <w:jc w:val="both"/>
        <w:rPr>
          <w:rFonts w:hint="default" w:hAnsi="Cambria Math" w:cs="Times New Roman"/>
          <w:i w:val="0"/>
          <w:sz w:val="21"/>
          <w:lang w:val="en-US" w:eastAsia="zh-CN" w:bidi="ar-SA"/>
        </w:rPr>
      </w:pPr>
      <w:r>
        <w:rPr>
          <w:rFonts w:hint="default" w:hAnsi="Cambria Math" w:cs="Times New Roman"/>
          <w:i/>
          <w:iCs/>
          <w:sz w:val="21"/>
          <w:lang w:val="en-US" w:eastAsia="zh-CN" w:bidi="ar-SA"/>
        </w:rPr>
        <w:t>P</w:t>
      </w:r>
      <w:r>
        <w:rPr>
          <w:rFonts w:hint="default" w:ascii="Times New Roman" w:hAnsi="Times New Roman" w:eastAsia="宋体" w:cs="Times New Roman"/>
          <w:i w:val="0"/>
          <w:sz w:val="21"/>
          <w:lang w:val="en-US" w:eastAsia="zh-CN" w:bidi="ar-SA"/>
        </w:rPr>
        <w:t>——</w:t>
      </w:r>
      <w:r>
        <w:rPr>
          <w:rFonts w:hint="default" w:hAnsi="Cambria Math" w:cs="Times New Roman"/>
          <w:i w:val="0"/>
          <w:sz w:val="21"/>
          <w:lang w:val="en-US" w:eastAsia="zh-CN" w:bidi="ar-SA"/>
        </w:rPr>
        <w:t>产品输出功率，单位为千瓦（kW）；</w:t>
      </w:r>
    </w:p>
    <w:p w14:paraId="6EB5178B">
      <w:pPr>
        <w:pStyle w:val="39"/>
        <w:jc w:val="both"/>
        <w:rPr>
          <w:rFonts w:hint="default" w:hAnsi="Cambria Math" w:cs="Times New Roman"/>
          <w:i w:val="0"/>
          <w:sz w:val="21"/>
          <w:lang w:val="en-US" w:eastAsia="zh-CN" w:bidi="ar-SA"/>
        </w:rPr>
      </w:pPr>
      <w:r>
        <w:rPr>
          <w:rFonts w:hint="default" w:hAnsi="Cambria Math" w:cs="Times New Roman"/>
          <w:i/>
          <w:iCs/>
          <w:sz w:val="21"/>
          <w:lang w:val="en-US" w:eastAsia="zh-CN" w:bidi="ar-SA"/>
        </w:rPr>
        <w:t>T</w:t>
      </w:r>
      <w:r>
        <w:rPr>
          <w:rFonts w:hint="default" w:ascii="Times New Roman" w:hAnsi="Times New Roman" w:eastAsia="宋体" w:cs="Times New Roman"/>
          <w:i w:val="0"/>
          <w:sz w:val="21"/>
          <w:lang w:val="en-US" w:eastAsia="zh-CN" w:bidi="ar-SA"/>
        </w:rPr>
        <w:t>——</w:t>
      </w:r>
      <w:r>
        <w:rPr>
          <w:rFonts w:hint="default" w:hAnsi="Cambria Math" w:cs="Times New Roman"/>
          <w:i w:val="0"/>
          <w:sz w:val="21"/>
          <w:lang w:val="en-US" w:eastAsia="zh-CN" w:bidi="ar-SA"/>
        </w:rPr>
        <w:t>产品的基准寿命，单位为年（a）；</w:t>
      </w:r>
    </w:p>
    <w:p w14:paraId="6CAE9368">
      <w:pPr>
        <w:pStyle w:val="39"/>
        <w:jc w:val="both"/>
        <w:rPr>
          <w:rFonts w:hint="default" w:hAnsi="Cambria Math" w:cs="Times New Roman"/>
          <w:i w:val="0"/>
          <w:sz w:val="21"/>
          <w:lang w:val="en-US" w:eastAsia="zh-CN" w:bidi="ar-SA"/>
        </w:rPr>
      </w:pPr>
      <w:r>
        <w:rPr>
          <w:rFonts w:hint="default" w:hAnsi="Cambria Math" w:cs="Times New Roman"/>
          <w:i/>
          <w:iCs/>
          <w:sz w:val="21"/>
          <w:lang w:val="en-US" w:eastAsia="zh-CN" w:bidi="ar-SA"/>
        </w:rPr>
        <w:t>t</w:t>
      </w:r>
      <w:r>
        <w:rPr>
          <w:rFonts w:hint="default" w:ascii="Times New Roman" w:hAnsi="Times New Roman" w:eastAsia="宋体" w:cs="Times New Roman"/>
          <w:i w:val="0"/>
          <w:sz w:val="21"/>
          <w:lang w:val="en-US" w:eastAsia="zh-CN" w:bidi="ar-SA"/>
        </w:rPr>
        <w:t>——</w:t>
      </w:r>
      <w:r>
        <w:rPr>
          <w:rFonts w:hint="default" w:hAnsi="Cambria Math" w:cs="Times New Roman"/>
          <w:i w:val="0"/>
          <w:sz w:val="21"/>
          <w:lang w:val="en-US" w:eastAsia="zh-CN" w:bidi="ar-SA"/>
        </w:rPr>
        <w:t>产品的每年运行时间，单位为小时每年（h/a）；</w:t>
      </w:r>
    </w:p>
    <w:p w14:paraId="4290BD2D">
      <w:pPr>
        <w:pStyle w:val="39"/>
        <w:jc w:val="both"/>
        <w:rPr>
          <w:rFonts w:hint="default" w:hAnsi="Cambria Math" w:cs="Times New Roman"/>
          <w:i w:val="0"/>
          <w:sz w:val="21"/>
          <w:lang w:val="en-US" w:eastAsia="zh-CN" w:bidi="ar-SA"/>
        </w:rPr>
      </w:pPr>
      <w:r>
        <w:rPr>
          <w:rFonts w:hint="default" w:hAnsi="Cambria Math" w:cs="Times New Roman"/>
          <w:i/>
          <w:iCs/>
          <w:sz w:val="21"/>
          <w:lang w:val="en-US" w:eastAsia="zh-CN" w:bidi="ar-SA"/>
        </w:rPr>
        <w:t>η</w:t>
      </w:r>
      <w:r>
        <w:rPr>
          <w:rFonts w:hint="default" w:ascii="Times New Roman" w:hAnsi="Times New Roman" w:eastAsia="宋体" w:cs="Times New Roman"/>
          <w:i w:val="0"/>
          <w:sz w:val="21"/>
          <w:lang w:val="en-US" w:eastAsia="zh-CN" w:bidi="ar-SA"/>
        </w:rPr>
        <w:t>——</w:t>
      </w:r>
      <w:r>
        <w:rPr>
          <w:rFonts w:hint="default" w:hAnsi="Cambria Math" w:cs="Times New Roman"/>
          <w:i w:val="0"/>
          <w:sz w:val="21"/>
          <w:lang w:val="en-US" w:eastAsia="zh-CN" w:bidi="ar-SA"/>
        </w:rPr>
        <w:t>效率，用百分比（%）表示。</w:t>
      </w:r>
    </w:p>
    <w:p w14:paraId="66A174FB">
      <w:pPr>
        <w:pStyle w:val="99"/>
        <w:bidi w:val="0"/>
        <w:rPr>
          <w:rFonts w:hint="default"/>
          <w:lang w:val="en-US" w:eastAsia="zh-CN"/>
        </w:rPr>
      </w:pPr>
      <w:r>
        <w:rPr>
          <w:rFonts w:hint="default"/>
          <w:lang w:val="en-US" w:eastAsia="zh-CN"/>
        </w:rPr>
        <w:t>维护要求</w:t>
      </w:r>
    </w:p>
    <w:p w14:paraId="009853AB">
      <w:pPr>
        <w:pStyle w:val="39"/>
        <w:jc w:val="both"/>
        <w:rPr>
          <w:rFonts w:hint="default" w:hAnsi="Cambria Math" w:cs="Times New Roman"/>
          <w:i w:val="0"/>
          <w:sz w:val="21"/>
          <w:lang w:val="en-US" w:eastAsia="zh-CN" w:bidi="ar-SA"/>
        </w:rPr>
      </w:pPr>
      <w:r>
        <w:rPr>
          <w:rFonts w:hint="default" w:hAnsi="Cambria Math" w:cs="Times New Roman"/>
          <w:i w:val="0"/>
          <w:sz w:val="21"/>
          <w:lang w:val="en-US" w:eastAsia="zh-CN" w:bidi="ar-SA"/>
        </w:rPr>
        <w:t>维护频次为每1年1次，维护使用的零部件包括轴承、密封件、紧固件等，维护过程中消耗的循环液按设备容积的10%/年估算。</w:t>
      </w:r>
    </w:p>
    <w:p w14:paraId="2A3DD6B1">
      <w:pPr>
        <w:pStyle w:val="99"/>
        <w:bidi w:val="0"/>
        <w:rPr>
          <w:rFonts w:hint="default"/>
          <w:lang w:val="en-US" w:eastAsia="zh-CN"/>
        </w:rPr>
      </w:pPr>
      <w:r>
        <w:rPr>
          <w:rFonts w:hint="default"/>
          <w:lang w:val="en-US" w:eastAsia="zh-CN"/>
        </w:rPr>
        <w:t>生命末期阶段</w:t>
      </w:r>
    </w:p>
    <w:p w14:paraId="0178117D">
      <w:pPr>
        <w:pStyle w:val="170"/>
        <w:bidi w:val="0"/>
        <w:rPr>
          <w:rFonts w:hint="default"/>
          <w:lang w:val="en-US" w:eastAsia="zh-CN"/>
        </w:rPr>
      </w:pPr>
      <w:r>
        <w:rPr>
          <w:rFonts w:hint="default"/>
          <w:lang w:val="en-US" w:eastAsia="zh-CN"/>
        </w:rPr>
        <w:t>拆解</w:t>
      </w:r>
      <w:r>
        <w:rPr>
          <w:rFonts w:hint="eastAsia"/>
          <w:lang w:val="en-US" w:eastAsia="zh-CN"/>
        </w:rPr>
        <w:t>：</w:t>
      </w:r>
      <w:r>
        <w:rPr>
          <w:rFonts w:hint="default"/>
          <w:lang w:val="en-US" w:eastAsia="zh-CN"/>
        </w:rPr>
        <w:t>设备报废后进行人工拆解，拆解过程能耗</w:t>
      </w:r>
      <w:r>
        <w:rPr>
          <w:rFonts w:hint="eastAsia" w:ascii="宋体" w:hAnsi="宋体" w:eastAsia="宋体" w:cs="宋体"/>
          <w:lang w:val="en-US" w:eastAsia="zh-CN"/>
        </w:rPr>
        <w:t>按0.5</w:t>
      </w:r>
      <w:r>
        <w:rPr>
          <w:rFonts w:hint="eastAsia" w:ascii="Times New Roman" w:hAnsi="Times New Roman" w:eastAsia="宋体" w:cs="Times New Roman"/>
          <w:sz w:val="21"/>
          <w:highlight w:val="none"/>
          <w:lang w:val="en-US" w:eastAsia="zh-CN" w:bidi="ar-SA"/>
        </w:rPr>
        <w:t xml:space="preserve"> </w:t>
      </w:r>
      <w:r>
        <w:rPr>
          <w:rFonts w:hint="eastAsia" w:ascii="宋体" w:hAnsi="宋体" w:eastAsia="宋体" w:cs="宋体"/>
          <w:lang w:val="en-US" w:eastAsia="zh-CN"/>
        </w:rPr>
        <w:t>kW・h/</w:t>
      </w:r>
      <w:r>
        <w:rPr>
          <w:rFonts w:hint="default"/>
          <w:lang w:val="en-US" w:eastAsia="zh-CN"/>
        </w:rPr>
        <w:t>台计算</w:t>
      </w:r>
      <w:r>
        <w:rPr>
          <w:rFonts w:hint="eastAsia"/>
          <w:lang w:val="en-US" w:eastAsia="zh-CN"/>
        </w:rPr>
        <w:t>。</w:t>
      </w:r>
    </w:p>
    <w:p w14:paraId="50186590">
      <w:pPr>
        <w:pStyle w:val="170"/>
        <w:bidi w:val="0"/>
        <w:rPr>
          <w:rFonts w:hint="default"/>
          <w:lang w:val="en-US" w:eastAsia="zh-CN"/>
        </w:rPr>
      </w:pPr>
      <w:r>
        <w:rPr>
          <w:rFonts w:hint="default"/>
          <w:lang w:val="en-US" w:eastAsia="zh-CN"/>
        </w:rPr>
        <w:t>再利用</w:t>
      </w:r>
      <w:r>
        <w:rPr>
          <w:rFonts w:hint="eastAsia"/>
          <w:lang w:val="en-US" w:eastAsia="zh-CN"/>
        </w:rPr>
        <w:t>：</w:t>
      </w:r>
      <w:r>
        <w:rPr>
          <w:rFonts w:hint="default"/>
          <w:lang w:val="en-US" w:eastAsia="zh-CN"/>
        </w:rPr>
        <w:t>可再利用零部件（如压缩机、控制模块等）占设备总质量</w:t>
      </w:r>
      <w:r>
        <w:rPr>
          <w:rFonts w:hint="default" w:ascii="宋体" w:hAnsi="宋体" w:eastAsia="宋体" w:cs="宋体"/>
          <w:lang w:val="en-US" w:eastAsia="zh-CN"/>
        </w:rPr>
        <w:t>的30%</w:t>
      </w:r>
      <w:r>
        <w:rPr>
          <w:rFonts w:hint="default"/>
          <w:lang w:val="en-US" w:eastAsia="zh-CN"/>
        </w:rPr>
        <w:t>，再利用过程能耗按5</w:t>
      </w:r>
      <w:r>
        <w:rPr>
          <w:rFonts w:hint="eastAsia" w:ascii="Times New Roman" w:hAnsi="Times New Roman" w:eastAsia="宋体" w:cs="Times New Roman"/>
          <w:sz w:val="21"/>
          <w:highlight w:val="none"/>
          <w:lang w:val="en-US" w:eastAsia="zh-CN" w:bidi="ar-SA"/>
        </w:rPr>
        <w:t xml:space="preserve"> </w:t>
      </w:r>
      <w:r>
        <w:rPr>
          <w:rFonts w:hint="eastAsia" w:ascii="宋体" w:hAnsi="宋体" w:eastAsia="宋体" w:cs="宋体"/>
          <w:lang w:val="en-US" w:eastAsia="zh-CN"/>
        </w:rPr>
        <w:t>kW・h/</w:t>
      </w:r>
      <w:r>
        <w:rPr>
          <w:rFonts w:hint="default"/>
          <w:lang w:val="en-US" w:eastAsia="zh-CN"/>
        </w:rPr>
        <w:t>台计算</w:t>
      </w:r>
      <w:r>
        <w:rPr>
          <w:rFonts w:hint="eastAsia"/>
          <w:lang w:val="en-US" w:eastAsia="zh-CN"/>
        </w:rPr>
        <w:t>。</w:t>
      </w:r>
    </w:p>
    <w:p w14:paraId="7AAA42E4">
      <w:pPr>
        <w:pStyle w:val="170"/>
        <w:bidi w:val="0"/>
        <w:rPr>
          <w:rFonts w:hint="default"/>
          <w:lang w:val="en-US" w:eastAsia="zh-CN"/>
        </w:rPr>
      </w:pPr>
      <w:r>
        <w:rPr>
          <w:rFonts w:hint="default"/>
          <w:lang w:val="en-US" w:eastAsia="zh-CN"/>
        </w:rPr>
        <w:t>材料再生</w:t>
      </w:r>
      <w:r>
        <w:rPr>
          <w:rFonts w:hint="eastAsia"/>
          <w:lang w:val="en-US" w:eastAsia="zh-CN"/>
        </w:rPr>
        <w:t>：</w:t>
      </w:r>
      <w:r>
        <w:rPr>
          <w:rFonts w:hint="default"/>
          <w:lang w:val="en-US" w:eastAsia="zh-CN"/>
        </w:rPr>
        <w:t>金属材料（占比</w:t>
      </w:r>
      <w:r>
        <w:rPr>
          <w:rFonts w:hint="eastAsia" w:ascii="宋体" w:hAnsi="宋体" w:eastAsia="宋体" w:cs="宋体"/>
          <w:lang w:val="en-US" w:eastAsia="zh-CN"/>
        </w:rPr>
        <w:t>40</w:t>
      </w:r>
      <w:r>
        <w:rPr>
          <w:rFonts w:hint="default"/>
          <w:lang w:val="en-US" w:eastAsia="zh-CN"/>
        </w:rPr>
        <w:t>%）再</w:t>
      </w:r>
      <w:r>
        <w:rPr>
          <w:rFonts w:hint="default" w:ascii="宋体" w:hAnsi="宋体" w:eastAsia="宋体" w:cs="宋体"/>
          <w:lang w:val="en-US" w:eastAsia="zh-CN"/>
        </w:rPr>
        <w:t>生率90</w:t>
      </w:r>
      <w:r>
        <w:rPr>
          <w:rFonts w:hint="default"/>
          <w:lang w:val="en-US" w:eastAsia="zh-CN"/>
        </w:rPr>
        <w:t>%，塑料材料（占</w:t>
      </w:r>
      <w:r>
        <w:rPr>
          <w:rFonts w:hint="default" w:ascii="宋体" w:hAnsi="宋体" w:eastAsia="宋体" w:cs="宋体"/>
          <w:lang w:val="en-US" w:eastAsia="zh-CN"/>
        </w:rPr>
        <w:t>比20%</w:t>
      </w:r>
      <w:r>
        <w:rPr>
          <w:rFonts w:hint="default"/>
          <w:lang w:val="en-US" w:eastAsia="zh-CN"/>
        </w:rPr>
        <w:t>）再</w:t>
      </w:r>
      <w:r>
        <w:rPr>
          <w:rFonts w:hint="default" w:ascii="宋体" w:hAnsi="宋体" w:eastAsia="宋体" w:cs="宋体"/>
          <w:lang w:val="en-US" w:eastAsia="zh-CN"/>
        </w:rPr>
        <w:t>生率60%</w:t>
      </w:r>
      <w:r>
        <w:rPr>
          <w:rFonts w:hint="default"/>
          <w:lang w:val="en-US" w:eastAsia="zh-CN"/>
        </w:rPr>
        <w:t>，再生过程能耗按行业平均水平计算</w:t>
      </w:r>
      <w:r>
        <w:rPr>
          <w:rFonts w:hint="eastAsia"/>
          <w:lang w:val="en-US" w:eastAsia="zh-CN"/>
        </w:rPr>
        <w:t>。</w:t>
      </w:r>
    </w:p>
    <w:p w14:paraId="0BB32B9C">
      <w:pPr>
        <w:pStyle w:val="170"/>
        <w:bidi w:val="0"/>
        <w:rPr>
          <w:rFonts w:hint="default"/>
          <w:lang w:val="en-US" w:eastAsia="zh-CN"/>
        </w:rPr>
      </w:pPr>
      <w:r>
        <w:rPr>
          <w:rFonts w:hint="default"/>
          <w:lang w:val="en-US" w:eastAsia="zh-CN"/>
        </w:rPr>
        <w:t>处置</w:t>
      </w:r>
      <w:r>
        <w:rPr>
          <w:rFonts w:hint="eastAsia"/>
          <w:lang w:val="en-US" w:eastAsia="zh-CN"/>
        </w:rPr>
        <w:t>：</w:t>
      </w:r>
      <w:r>
        <w:rPr>
          <w:rFonts w:hint="default"/>
          <w:lang w:val="en-US" w:eastAsia="zh-CN"/>
        </w:rPr>
        <w:t>不可再生利用的废弃物（占</w:t>
      </w:r>
      <w:r>
        <w:rPr>
          <w:rFonts w:hint="default" w:ascii="宋体" w:hAnsi="宋体" w:eastAsia="宋体" w:cs="宋体"/>
          <w:lang w:val="en-US" w:eastAsia="zh-CN"/>
        </w:rPr>
        <w:t>比10%</w:t>
      </w:r>
      <w:r>
        <w:rPr>
          <w:rFonts w:hint="default"/>
          <w:lang w:val="en-US" w:eastAsia="zh-CN"/>
        </w:rPr>
        <w:t>）采用填埋或能量回收方式处置，填埋过程无额外能耗，能量回收效率</w:t>
      </w:r>
      <w:r>
        <w:rPr>
          <w:rFonts w:hint="default" w:ascii="宋体" w:hAnsi="宋体" w:eastAsia="宋体" w:cs="宋体"/>
          <w:lang w:val="en-US" w:eastAsia="zh-CN"/>
        </w:rPr>
        <w:t>按30%</w:t>
      </w:r>
      <w:r>
        <w:rPr>
          <w:rFonts w:hint="default"/>
          <w:lang w:val="en-US" w:eastAsia="zh-CN"/>
        </w:rPr>
        <w:t>计算。</w:t>
      </w:r>
    </w:p>
    <w:p w14:paraId="1BE4661F">
      <w:pPr>
        <w:pStyle w:val="70"/>
        <w:bidi w:val="0"/>
        <w:rPr>
          <w:rFonts w:hint="default"/>
          <w:lang w:val="en-US" w:eastAsia="zh-CN"/>
        </w:rPr>
      </w:pPr>
      <w:r>
        <w:rPr>
          <w:rFonts w:hint="default"/>
          <w:lang w:val="en-US" w:eastAsia="zh-CN"/>
        </w:rPr>
        <w:t>数据单位</w:t>
      </w:r>
    </w:p>
    <w:p w14:paraId="0D9421F3">
      <w:pPr>
        <w:pStyle w:val="39"/>
        <w:jc w:val="both"/>
        <w:rPr>
          <w:rFonts w:hint="default" w:hAnsi="Cambria Math" w:cs="Times New Roman"/>
          <w:i w:val="0"/>
          <w:sz w:val="21"/>
          <w:lang w:val="en-US" w:eastAsia="zh-CN" w:bidi="ar-SA"/>
        </w:rPr>
      </w:pPr>
      <w:r>
        <w:rPr>
          <w:rFonts w:hint="default" w:hAnsi="Cambria Math" w:cs="Times New Roman"/>
          <w:i w:val="0"/>
          <w:sz w:val="21"/>
          <w:lang w:val="en-US" w:eastAsia="zh-CN" w:bidi="ar-SA"/>
        </w:rPr>
        <w:t>数据单位应符合</w:t>
      </w:r>
      <w:r>
        <w:rPr>
          <w:rFonts w:hint="eastAsia" w:hAnsi="Cambria Math" w:cs="Times New Roman"/>
          <w:i w:val="0"/>
          <w:sz w:val="21"/>
          <w:lang w:val="en-US" w:eastAsia="zh-CN" w:bidi="ar-SA"/>
        </w:rPr>
        <w:t>GB/T 37552</w:t>
      </w:r>
      <w:r>
        <w:rPr>
          <w:rFonts w:hint="default" w:hAnsi="Cambria Math" w:cs="Times New Roman"/>
          <w:i w:val="0"/>
          <w:sz w:val="21"/>
          <w:lang w:val="en-US" w:eastAsia="zh-CN" w:bidi="ar-SA"/>
        </w:rPr>
        <w:t>的要求，采用国际单位制（SI），如质量单位为千克（kg）、能量单位为千瓦时（kW・h）、体积单位为立方米（m</w:t>
      </w:r>
      <w:r>
        <w:rPr>
          <w:rFonts w:hint="eastAsia" w:ascii="宋体" w:hAnsi="宋体" w:eastAsia="宋体" w:cs="宋体"/>
          <w:i w:val="0"/>
          <w:sz w:val="21"/>
          <w:lang w:val="en-US" w:eastAsia="zh-CN" w:bidi="ar-SA"/>
        </w:rPr>
        <w:t>³</w:t>
      </w:r>
      <w:r>
        <w:rPr>
          <w:rFonts w:hint="default" w:hAnsi="Cambria Math" w:cs="Times New Roman"/>
          <w:i w:val="0"/>
          <w:sz w:val="21"/>
          <w:lang w:val="en-US" w:eastAsia="zh-CN" w:bidi="ar-SA"/>
        </w:rPr>
        <w:t>）等。</w:t>
      </w:r>
    </w:p>
    <w:p w14:paraId="0E6D8114">
      <w:pPr>
        <w:pStyle w:val="70"/>
        <w:bidi w:val="0"/>
        <w:rPr>
          <w:rFonts w:hint="default"/>
          <w:lang w:val="en-US" w:eastAsia="zh-CN"/>
        </w:rPr>
      </w:pPr>
      <w:r>
        <w:rPr>
          <w:rFonts w:hint="default"/>
          <w:lang w:val="en-US" w:eastAsia="zh-CN"/>
        </w:rPr>
        <w:t>数据收集要求</w:t>
      </w:r>
    </w:p>
    <w:p w14:paraId="75AA2F3E">
      <w:pPr>
        <w:pStyle w:val="39"/>
        <w:rPr>
          <w:rFonts w:hint="default"/>
          <w:lang w:val="en-US" w:eastAsia="zh-CN"/>
        </w:rPr>
      </w:pPr>
      <w:r>
        <w:rPr>
          <w:rFonts w:hint="eastAsia"/>
          <w:lang w:val="en-US" w:eastAsia="zh-CN"/>
        </w:rPr>
        <w:t>主要包括：</w:t>
      </w:r>
    </w:p>
    <w:p w14:paraId="1E499750">
      <w:pPr>
        <w:pStyle w:val="178"/>
        <w:numPr>
          <w:ilvl w:val="0"/>
          <w:numId w:val="42"/>
        </w:numPr>
        <w:bidi w:val="0"/>
        <w:rPr>
          <w:rFonts w:hint="default"/>
          <w:lang w:val="en-US" w:eastAsia="zh-CN"/>
        </w:rPr>
      </w:pPr>
      <w:r>
        <w:rPr>
          <w:rFonts w:hint="default"/>
          <w:lang w:val="en-US" w:eastAsia="zh-CN"/>
        </w:rPr>
        <w:t>原材料获取阶段</w:t>
      </w:r>
      <w:r>
        <w:rPr>
          <w:rFonts w:hint="eastAsia"/>
          <w:lang w:val="en-US" w:eastAsia="zh-CN"/>
        </w:rPr>
        <w:t>：</w:t>
      </w:r>
      <w:r>
        <w:rPr>
          <w:rFonts w:hint="default"/>
          <w:lang w:val="en-US" w:eastAsia="zh-CN"/>
        </w:rPr>
        <w:t>收集各类原材料的消耗量、开采及生产过程中的能耗、污染物排放量（CO₂、SO₂等）；</w:t>
      </w:r>
    </w:p>
    <w:p w14:paraId="03CA05B1">
      <w:pPr>
        <w:pStyle w:val="178"/>
        <w:numPr>
          <w:ilvl w:val="0"/>
          <w:numId w:val="42"/>
        </w:numPr>
        <w:bidi w:val="0"/>
        <w:rPr>
          <w:rFonts w:hint="default"/>
          <w:lang w:val="en-US" w:eastAsia="zh-CN"/>
        </w:rPr>
      </w:pPr>
      <w:r>
        <w:rPr>
          <w:rFonts w:hint="default"/>
          <w:lang w:val="en-US" w:eastAsia="zh-CN"/>
        </w:rPr>
        <w:t>生产制造阶段</w:t>
      </w:r>
      <w:r>
        <w:rPr>
          <w:rFonts w:hint="eastAsia"/>
          <w:lang w:val="en-US" w:eastAsia="zh-CN"/>
        </w:rPr>
        <w:t>：</w:t>
      </w:r>
      <w:r>
        <w:rPr>
          <w:rFonts w:hint="default"/>
          <w:lang w:val="en-US" w:eastAsia="zh-CN"/>
        </w:rPr>
        <w:t>收集零部件加工能耗、组装能耗、调试能耗、包装材料消耗量及生产过程中产生的废弃物量；</w:t>
      </w:r>
    </w:p>
    <w:p w14:paraId="21CBF0BC">
      <w:pPr>
        <w:pStyle w:val="178"/>
        <w:numPr>
          <w:ilvl w:val="0"/>
          <w:numId w:val="42"/>
        </w:numPr>
        <w:bidi w:val="0"/>
        <w:rPr>
          <w:rFonts w:hint="default"/>
          <w:lang w:val="en-US" w:eastAsia="zh-CN"/>
        </w:rPr>
      </w:pPr>
      <w:r>
        <w:rPr>
          <w:rFonts w:hint="default"/>
          <w:lang w:val="en-US" w:eastAsia="zh-CN"/>
        </w:rPr>
        <w:t>运输分销阶段</w:t>
      </w:r>
      <w:r>
        <w:rPr>
          <w:rFonts w:hint="eastAsia"/>
          <w:lang w:val="en-US" w:eastAsia="zh-CN"/>
        </w:rPr>
        <w:t>：</w:t>
      </w:r>
      <w:r>
        <w:rPr>
          <w:rFonts w:hint="default"/>
          <w:lang w:val="en-US" w:eastAsia="zh-CN"/>
        </w:rPr>
        <w:t>收集运输方式、运输距离、运输工具能耗、仓储过程能耗；</w:t>
      </w:r>
    </w:p>
    <w:p w14:paraId="6E20560D">
      <w:pPr>
        <w:pStyle w:val="178"/>
        <w:numPr>
          <w:ilvl w:val="0"/>
          <w:numId w:val="42"/>
        </w:numPr>
        <w:bidi w:val="0"/>
        <w:rPr>
          <w:rFonts w:hint="default"/>
          <w:lang w:val="en-US" w:eastAsia="zh-CN"/>
        </w:rPr>
      </w:pPr>
      <w:r>
        <w:rPr>
          <w:rFonts w:hint="default"/>
          <w:lang w:val="en-US" w:eastAsia="zh-CN"/>
        </w:rPr>
        <w:t>安装使用阶段</w:t>
      </w:r>
      <w:r>
        <w:rPr>
          <w:rFonts w:hint="eastAsia"/>
          <w:lang w:val="en-US" w:eastAsia="zh-CN"/>
        </w:rPr>
        <w:t>：</w:t>
      </w:r>
      <w:r>
        <w:rPr>
          <w:rFonts w:hint="default"/>
          <w:lang w:val="en-US" w:eastAsia="zh-CN"/>
        </w:rPr>
        <w:t>收集安装过程能耗、设备运行能耗、维护过程能耗及消耗的维护材料量；</w:t>
      </w:r>
    </w:p>
    <w:p w14:paraId="733079F6">
      <w:pPr>
        <w:pStyle w:val="178"/>
        <w:numPr>
          <w:ilvl w:val="0"/>
          <w:numId w:val="42"/>
        </w:numPr>
        <w:bidi w:val="0"/>
        <w:rPr>
          <w:rFonts w:hint="default"/>
          <w:lang w:val="en-US" w:eastAsia="zh-CN"/>
        </w:rPr>
      </w:pPr>
      <w:r>
        <w:rPr>
          <w:rFonts w:hint="default"/>
          <w:lang w:val="en-US" w:eastAsia="zh-CN"/>
        </w:rPr>
        <w:t>生命末期阶段</w:t>
      </w:r>
      <w:r>
        <w:rPr>
          <w:rFonts w:hint="eastAsia"/>
          <w:lang w:val="en-US" w:eastAsia="zh-CN"/>
        </w:rPr>
        <w:t>：</w:t>
      </w:r>
      <w:r>
        <w:rPr>
          <w:rFonts w:hint="default"/>
          <w:lang w:val="en-US" w:eastAsia="zh-CN"/>
        </w:rPr>
        <w:t>收集拆解能耗、再利用能耗、材料再生能耗、废弃物处置量及相关污染物排放量。</w:t>
      </w:r>
    </w:p>
    <w:p w14:paraId="65148C7D">
      <w:pPr>
        <w:pStyle w:val="70"/>
        <w:bidi w:val="0"/>
        <w:rPr>
          <w:rFonts w:hint="default"/>
          <w:lang w:val="en-US" w:eastAsia="zh-CN"/>
        </w:rPr>
      </w:pPr>
      <w:r>
        <w:rPr>
          <w:rFonts w:hint="default"/>
          <w:lang w:val="en-US" w:eastAsia="zh-CN"/>
        </w:rPr>
        <w:t>数据质量评估</w:t>
      </w:r>
    </w:p>
    <w:p w14:paraId="2F26B78E">
      <w:pPr>
        <w:pStyle w:val="39"/>
        <w:jc w:val="both"/>
        <w:rPr>
          <w:rFonts w:hint="default" w:hAnsi="Cambria Math" w:cs="Times New Roman"/>
          <w:i w:val="0"/>
          <w:sz w:val="21"/>
          <w:lang w:val="en-US" w:eastAsia="zh-CN" w:bidi="ar-SA"/>
        </w:rPr>
      </w:pPr>
      <w:r>
        <w:rPr>
          <w:rFonts w:hint="default" w:hAnsi="Cambria Math" w:cs="Times New Roman"/>
          <w:i w:val="0"/>
          <w:sz w:val="21"/>
          <w:lang w:val="en-US" w:eastAsia="zh-CN" w:bidi="ar-SA"/>
        </w:rPr>
        <w:t>数据质量评估按</w:t>
      </w:r>
      <w:r>
        <w:rPr>
          <w:rFonts w:hint="eastAsia" w:hAnsi="Cambria Math" w:cs="Times New Roman"/>
          <w:i w:val="0"/>
          <w:sz w:val="21"/>
          <w:lang w:val="en-US" w:eastAsia="zh-CN" w:bidi="ar-SA"/>
        </w:rPr>
        <w:t>GB/T 37552</w:t>
      </w:r>
      <w:r>
        <w:rPr>
          <w:rFonts w:hint="default" w:hAnsi="Cambria Math" w:cs="Times New Roman"/>
          <w:i w:val="0"/>
          <w:sz w:val="21"/>
          <w:lang w:val="en-US" w:eastAsia="zh-CN" w:bidi="ar-SA"/>
        </w:rPr>
        <w:t>的要求执行，评估指标包括数据准确性、完整性、一致性、代表性和时效性，对关键数据（如运行能耗、主要原材料消耗量）应进行重点验证。</w:t>
      </w:r>
    </w:p>
    <w:p w14:paraId="161E95EB">
      <w:pPr>
        <w:pStyle w:val="70"/>
        <w:bidi w:val="0"/>
        <w:rPr>
          <w:rFonts w:hint="default"/>
          <w:lang w:val="en-US" w:eastAsia="zh-CN"/>
        </w:rPr>
      </w:pPr>
      <w:r>
        <w:rPr>
          <w:rFonts w:hint="default"/>
          <w:lang w:val="en-US" w:eastAsia="zh-CN"/>
        </w:rPr>
        <w:t>取舍准则</w:t>
      </w:r>
    </w:p>
    <w:p w14:paraId="51C0F316">
      <w:pPr>
        <w:pStyle w:val="39"/>
        <w:jc w:val="both"/>
        <w:rPr>
          <w:rFonts w:hint="default" w:hAnsi="Cambria Math" w:cs="Times New Roman"/>
          <w:i w:val="0"/>
          <w:sz w:val="21"/>
          <w:lang w:val="en-US" w:eastAsia="zh-CN" w:bidi="ar-SA"/>
        </w:rPr>
      </w:pPr>
      <w:r>
        <w:rPr>
          <w:rFonts w:hint="default" w:hAnsi="Cambria Math" w:cs="Times New Roman"/>
          <w:i w:val="0"/>
          <w:sz w:val="21"/>
          <w:lang w:val="en-US" w:eastAsia="zh-CN" w:bidi="ar-SA"/>
        </w:rPr>
        <w:t>取舍准则</w:t>
      </w:r>
      <w:r>
        <w:rPr>
          <w:rFonts w:hint="default" w:hAnsi="Cambria Math" w:cs="Times New Roman"/>
          <w:i w:val="0"/>
          <w:sz w:val="21"/>
          <w:highlight w:val="none"/>
          <w:lang w:val="en-US" w:eastAsia="zh-CN" w:bidi="ar-SA"/>
        </w:rPr>
        <w:t>按</w:t>
      </w:r>
      <w:r>
        <w:rPr>
          <w:rFonts w:hint="eastAsia" w:hAnsi="Cambria Math" w:cs="Times New Roman"/>
          <w:i w:val="0"/>
          <w:sz w:val="21"/>
          <w:highlight w:val="none"/>
          <w:lang w:val="en-US" w:eastAsia="zh-CN" w:bidi="ar-SA"/>
        </w:rPr>
        <w:t>GB/T 37552的</w:t>
      </w:r>
      <w:r>
        <w:rPr>
          <w:rFonts w:hint="default" w:hAnsi="Cambria Math" w:cs="Times New Roman"/>
          <w:i w:val="0"/>
          <w:sz w:val="21"/>
          <w:lang w:val="en-US" w:eastAsia="zh-CN" w:bidi="ar-SA"/>
        </w:rPr>
        <w:t>要求执行，对于质量占比低于1%且环境影响可忽略的物质流，或能耗占比低于0.5%的单元过程，可予以取舍，但需在报告中说明取舍依据及影响。</w:t>
      </w:r>
    </w:p>
    <w:p w14:paraId="35E18B47">
      <w:pPr>
        <w:pStyle w:val="110"/>
        <w:spacing w:before="120" w:after="120"/>
        <w:rPr>
          <w:rFonts w:hint="default"/>
          <w:lang w:val="en-US" w:eastAsia="zh-CN"/>
        </w:rPr>
      </w:pPr>
      <w:bookmarkStart w:id="76" w:name="_Toc15897"/>
      <w:r>
        <w:rPr>
          <w:rFonts w:hint="default"/>
          <w:lang w:val="en-US" w:eastAsia="zh-CN"/>
        </w:rPr>
        <w:t>环境影响指标</w:t>
      </w:r>
      <w:bookmarkEnd w:id="76"/>
    </w:p>
    <w:p w14:paraId="77FF7708">
      <w:pPr>
        <w:pStyle w:val="39"/>
        <w:jc w:val="both"/>
        <w:rPr>
          <w:rFonts w:hint="default" w:hAnsi="Cambria Math" w:cs="Times New Roman"/>
          <w:i w:val="0"/>
          <w:sz w:val="21"/>
          <w:lang w:val="en-US" w:eastAsia="zh-CN" w:bidi="ar-SA"/>
        </w:rPr>
      </w:pPr>
      <w:r>
        <w:rPr>
          <w:rFonts w:hint="default" w:hAnsi="Cambria Math" w:cs="Times New Roman"/>
          <w:i w:val="0"/>
          <w:sz w:val="21"/>
          <w:lang w:val="en-US" w:eastAsia="zh-CN" w:bidi="ar-SA"/>
        </w:rPr>
        <w:t>半导体温控设备生命周期评价报告应至少包括以下环境影响指标</w:t>
      </w:r>
      <w:r>
        <w:rPr>
          <w:rFonts w:hint="eastAsia" w:hAnsi="Cambria Math" w:cs="Times New Roman"/>
          <w:i w:val="0"/>
          <w:sz w:val="21"/>
          <w:lang w:val="en-US" w:eastAsia="zh-CN" w:bidi="ar-SA"/>
        </w:rPr>
        <w:t>：</w:t>
      </w:r>
    </w:p>
    <w:p w14:paraId="3AC0103B">
      <w:pPr>
        <w:pStyle w:val="178"/>
        <w:numPr>
          <w:ilvl w:val="0"/>
          <w:numId w:val="43"/>
        </w:numPr>
        <w:bidi w:val="0"/>
        <w:rPr>
          <w:rFonts w:hint="eastAsia" w:ascii="宋体" w:hAnsi="宋体" w:eastAsia="宋体" w:cs="宋体"/>
          <w:highlight w:val="none"/>
          <w:lang w:val="en-US" w:eastAsia="zh-CN"/>
        </w:rPr>
      </w:pPr>
      <w:r>
        <w:rPr>
          <w:rFonts w:hint="eastAsia" w:ascii="宋体" w:hAnsi="宋体" w:eastAsia="宋体" w:cs="宋体"/>
          <w:lang w:val="en-US" w:eastAsia="zh-CN"/>
        </w:rPr>
        <w:t>全球变暖潜势</w:t>
      </w:r>
      <w:r>
        <w:rPr>
          <w:rFonts w:hint="eastAsia" w:hAnsi="宋体" w:cs="宋体"/>
          <w:highlight w:val="none"/>
          <w:lang w:val="en-US" w:eastAsia="zh-CN"/>
        </w:rPr>
        <w:t>：</w:t>
      </w:r>
      <w:r>
        <w:rPr>
          <w:rFonts w:hint="eastAsia" w:ascii="宋体" w:hAnsi="宋体" w:eastAsia="宋体" w:cs="宋体"/>
          <w:highlight w:val="none"/>
          <w:lang w:val="en-US" w:eastAsia="zh-CN"/>
        </w:rPr>
        <w:t>以吨二氧化碳当量（tCO</w:t>
      </w:r>
      <w:r>
        <w:rPr>
          <w:rFonts w:hint="eastAsia" w:hAnsi="宋体" w:cs="宋体"/>
          <w:highlight w:val="none"/>
          <w:vertAlign w:val="subscript"/>
          <w:lang w:val="en-US" w:eastAsia="zh-CN"/>
        </w:rPr>
        <w:t>２</w:t>
      </w:r>
      <w:r>
        <w:rPr>
          <w:rFonts w:hint="eastAsia" w:ascii="宋体" w:hAnsi="宋体" w:eastAsia="宋体" w:cs="宋体"/>
          <w:highlight w:val="none"/>
          <w:lang w:val="en-US" w:eastAsia="zh-CN"/>
        </w:rPr>
        <w:t>e）为单位，时间跨度为100年，涵盖全生命周期内所有温室气体的排放总量；</w:t>
      </w:r>
    </w:p>
    <w:p w14:paraId="3D17C0BB">
      <w:pPr>
        <w:pStyle w:val="114"/>
        <w:bidi w:val="0"/>
        <w:rPr>
          <w:rFonts w:hint="eastAsia"/>
          <w:highlight w:val="none"/>
          <w:lang w:val="en-US" w:eastAsia="zh-CN"/>
        </w:rPr>
      </w:pPr>
      <w:r>
        <w:rPr>
          <w:rFonts w:hint="eastAsia"/>
          <w:highlight w:val="none"/>
          <w:lang w:val="en-US" w:eastAsia="zh-CN"/>
        </w:rPr>
        <w:t>Ⅰ</w:t>
      </w:r>
      <w:r>
        <w:rPr>
          <w:rFonts w:hint="eastAsia" w:ascii="Times New Roman" w:hAnsi="Times New Roman" w:eastAsia="宋体" w:cs="Times New Roman"/>
          <w:sz w:val="21"/>
          <w:highlight w:val="none"/>
          <w:lang w:val="en-US" w:eastAsia="zh-CN" w:bidi="ar-SA"/>
        </w:rPr>
        <w:t xml:space="preserve"> </w:t>
      </w:r>
      <w:r>
        <w:rPr>
          <w:rFonts w:hint="eastAsia"/>
          <w:highlight w:val="none"/>
          <w:lang w:val="en-US" w:eastAsia="zh-CN"/>
        </w:rPr>
        <w:t>级（制冷功率≤5kW）：50</w:t>
      </w:r>
      <w:r>
        <w:rPr>
          <w:rFonts w:hint="eastAsia" w:ascii="Times New Roman" w:hAnsi="Times New Roman" w:eastAsia="宋体" w:cs="Times New Roman"/>
          <w:sz w:val="21"/>
          <w:highlight w:val="none"/>
          <w:lang w:val="en-US" w:eastAsia="zh-CN" w:bidi="ar-SA"/>
        </w:rPr>
        <w:t xml:space="preserve"> </w:t>
      </w:r>
      <w:r>
        <w:rPr>
          <w:rFonts w:hint="eastAsia"/>
          <w:highlight w:val="none"/>
          <w:lang w:val="en-US" w:eastAsia="zh-CN"/>
        </w:rPr>
        <w:t>tCO</w:t>
      </w:r>
      <w:r>
        <w:rPr>
          <w:rFonts w:hint="eastAsia"/>
          <w:highlight w:val="none"/>
          <w:vertAlign w:val="subscript"/>
          <w:lang w:val="en-US" w:eastAsia="zh-CN"/>
        </w:rPr>
        <w:t>２</w:t>
      </w:r>
      <w:r>
        <w:rPr>
          <w:rFonts w:hint="eastAsia"/>
          <w:highlight w:val="none"/>
          <w:lang w:val="en-US" w:eastAsia="zh-CN"/>
        </w:rPr>
        <w:t>e～150</w:t>
      </w:r>
      <w:r>
        <w:rPr>
          <w:rFonts w:hint="eastAsia" w:ascii="Times New Roman" w:hAnsi="Times New Roman" w:eastAsia="宋体" w:cs="Times New Roman"/>
          <w:sz w:val="21"/>
          <w:highlight w:val="none"/>
          <w:lang w:val="en-US" w:eastAsia="zh-CN" w:bidi="ar-SA"/>
        </w:rPr>
        <w:t xml:space="preserve"> </w:t>
      </w:r>
      <w:r>
        <w:rPr>
          <w:rFonts w:hint="eastAsia"/>
          <w:highlight w:val="none"/>
          <w:lang w:val="en-US" w:eastAsia="zh-CN"/>
        </w:rPr>
        <w:t>tCO</w:t>
      </w:r>
      <w:r>
        <w:rPr>
          <w:rFonts w:hint="eastAsia"/>
          <w:highlight w:val="none"/>
          <w:vertAlign w:val="subscript"/>
          <w:lang w:val="en-US" w:eastAsia="zh-CN"/>
        </w:rPr>
        <w:t>２</w:t>
      </w:r>
      <w:r>
        <w:rPr>
          <w:rFonts w:hint="eastAsia"/>
          <w:highlight w:val="none"/>
          <w:lang w:val="en-US" w:eastAsia="zh-CN"/>
        </w:rPr>
        <w:t>e；</w:t>
      </w:r>
    </w:p>
    <w:p w14:paraId="5A053713">
      <w:pPr>
        <w:pStyle w:val="114"/>
        <w:bidi w:val="0"/>
        <w:rPr>
          <w:rFonts w:hint="eastAsia"/>
          <w:highlight w:val="none"/>
          <w:lang w:val="en-US" w:eastAsia="zh-CN"/>
        </w:rPr>
      </w:pPr>
      <w:r>
        <w:rPr>
          <w:rFonts w:hint="eastAsia"/>
          <w:highlight w:val="none"/>
          <w:lang w:val="en-US" w:eastAsia="zh-CN"/>
        </w:rPr>
        <w:t>Ⅱ</w:t>
      </w:r>
      <w:r>
        <w:rPr>
          <w:rFonts w:hint="eastAsia" w:ascii="Times New Roman" w:hAnsi="Times New Roman" w:eastAsia="宋体" w:cs="Times New Roman"/>
          <w:sz w:val="21"/>
          <w:highlight w:val="none"/>
          <w:lang w:val="en-US" w:eastAsia="zh-CN" w:bidi="ar-SA"/>
        </w:rPr>
        <w:t xml:space="preserve"> </w:t>
      </w:r>
      <w:r>
        <w:rPr>
          <w:rFonts w:hint="eastAsia"/>
          <w:highlight w:val="none"/>
          <w:lang w:val="en-US" w:eastAsia="zh-CN"/>
        </w:rPr>
        <w:t>级（制冷功率5kW～15kW）：150</w:t>
      </w:r>
      <w:r>
        <w:rPr>
          <w:rFonts w:hint="eastAsia" w:ascii="Times New Roman" w:hAnsi="Times New Roman" w:eastAsia="宋体" w:cs="Times New Roman"/>
          <w:sz w:val="21"/>
          <w:highlight w:val="none"/>
          <w:lang w:val="en-US" w:eastAsia="zh-CN" w:bidi="ar-SA"/>
        </w:rPr>
        <w:t xml:space="preserve"> </w:t>
      </w:r>
      <w:r>
        <w:rPr>
          <w:rFonts w:hint="eastAsia"/>
          <w:highlight w:val="none"/>
          <w:lang w:val="en-US" w:eastAsia="zh-CN"/>
        </w:rPr>
        <w:t>tCO</w:t>
      </w:r>
      <w:r>
        <w:rPr>
          <w:rFonts w:hint="eastAsia"/>
          <w:highlight w:val="none"/>
          <w:vertAlign w:val="subscript"/>
          <w:lang w:val="en-US" w:eastAsia="zh-CN"/>
        </w:rPr>
        <w:t>２</w:t>
      </w:r>
      <w:r>
        <w:rPr>
          <w:rFonts w:hint="eastAsia"/>
          <w:highlight w:val="none"/>
          <w:lang w:val="en-US" w:eastAsia="zh-CN"/>
        </w:rPr>
        <w:t>e～400</w:t>
      </w:r>
      <w:r>
        <w:rPr>
          <w:rFonts w:hint="eastAsia" w:ascii="Times New Roman" w:hAnsi="Times New Roman" w:eastAsia="宋体" w:cs="Times New Roman"/>
          <w:sz w:val="21"/>
          <w:highlight w:val="none"/>
          <w:lang w:val="en-US" w:eastAsia="zh-CN" w:bidi="ar-SA"/>
        </w:rPr>
        <w:t xml:space="preserve"> </w:t>
      </w:r>
      <w:r>
        <w:rPr>
          <w:rFonts w:hint="eastAsia"/>
          <w:highlight w:val="none"/>
          <w:lang w:val="en-US" w:eastAsia="zh-CN"/>
        </w:rPr>
        <w:t>tCO</w:t>
      </w:r>
      <w:r>
        <w:rPr>
          <w:rFonts w:hint="eastAsia"/>
          <w:highlight w:val="none"/>
          <w:vertAlign w:val="subscript"/>
          <w:lang w:val="en-US" w:eastAsia="zh-CN"/>
        </w:rPr>
        <w:t>２</w:t>
      </w:r>
      <w:r>
        <w:rPr>
          <w:rFonts w:hint="eastAsia"/>
          <w:highlight w:val="none"/>
          <w:lang w:val="en-US" w:eastAsia="zh-CN"/>
        </w:rPr>
        <w:t>e；</w:t>
      </w:r>
    </w:p>
    <w:p w14:paraId="4DA157E2">
      <w:pPr>
        <w:pStyle w:val="114"/>
        <w:bidi w:val="0"/>
        <w:rPr>
          <w:rFonts w:hint="eastAsia"/>
          <w:highlight w:val="none"/>
          <w:lang w:val="en-US" w:eastAsia="zh-CN"/>
        </w:rPr>
      </w:pPr>
      <w:r>
        <w:rPr>
          <w:rFonts w:hint="eastAsia"/>
          <w:highlight w:val="none"/>
          <w:lang w:val="en-US" w:eastAsia="zh-CN"/>
        </w:rPr>
        <w:t>Ⅲ</w:t>
      </w:r>
      <w:r>
        <w:rPr>
          <w:rFonts w:hint="eastAsia" w:ascii="Times New Roman" w:hAnsi="Times New Roman" w:eastAsia="宋体" w:cs="Times New Roman"/>
          <w:sz w:val="21"/>
          <w:highlight w:val="none"/>
          <w:lang w:val="en-US" w:eastAsia="zh-CN" w:bidi="ar-SA"/>
        </w:rPr>
        <w:t xml:space="preserve"> </w:t>
      </w:r>
      <w:r>
        <w:rPr>
          <w:rFonts w:hint="eastAsia"/>
          <w:highlight w:val="none"/>
          <w:lang w:val="en-US" w:eastAsia="zh-CN"/>
        </w:rPr>
        <w:t>级（制冷功率＞15kW）：400</w:t>
      </w:r>
      <w:r>
        <w:rPr>
          <w:rFonts w:hint="eastAsia" w:ascii="Times New Roman" w:hAnsi="Times New Roman" w:eastAsia="宋体" w:cs="Times New Roman"/>
          <w:sz w:val="21"/>
          <w:highlight w:val="none"/>
          <w:lang w:val="en-US" w:eastAsia="zh-CN" w:bidi="ar-SA"/>
        </w:rPr>
        <w:t xml:space="preserve"> </w:t>
      </w:r>
      <w:r>
        <w:rPr>
          <w:rFonts w:hint="eastAsia"/>
          <w:highlight w:val="none"/>
          <w:lang w:val="en-US" w:eastAsia="zh-CN"/>
        </w:rPr>
        <w:t>tCO</w:t>
      </w:r>
      <w:r>
        <w:rPr>
          <w:rFonts w:hint="eastAsia"/>
          <w:highlight w:val="none"/>
          <w:vertAlign w:val="subscript"/>
          <w:lang w:val="en-US" w:eastAsia="zh-CN"/>
        </w:rPr>
        <w:t>２</w:t>
      </w:r>
      <w:r>
        <w:rPr>
          <w:rFonts w:hint="eastAsia"/>
          <w:highlight w:val="none"/>
          <w:lang w:val="en-US" w:eastAsia="zh-CN"/>
        </w:rPr>
        <w:t>e～1000</w:t>
      </w:r>
      <w:r>
        <w:rPr>
          <w:rFonts w:hint="eastAsia" w:ascii="Times New Roman" w:hAnsi="Times New Roman" w:eastAsia="宋体" w:cs="Times New Roman"/>
          <w:sz w:val="21"/>
          <w:highlight w:val="none"/>
          <w:lang w:val="en-US" w:eastAsia="zh-CN" w:bidi="ar-SA"/>
        </w:rPr>
        <w:t xml:space="preserve"> </w:t>
      </w:r>
      <w:r>
        <w:rPr>
          <w:rFonts w:hint="eastAsia"/>
          <w:highlight w:val="none"/>
          <w:lang w:val="en-US" w:eastAsia="zh-CN"/>
        </w:rPr>
        <w:t>tCO</w:t>
      </w:r>
      <w:r>
        <w:rPr>
          <w:rFonts w:hint="eastAsia"/>
          <w:highlight w:val="none"/>
          <w:vertAlign w:val="subscript"/>
          <w:lang w:val="en-US" w:eastAsia="zh-CN"/>
        </w:rPr>
        <w:t>２</w:t>
      </w:r>
      <w:r>
        <w:rPr>
          <w:rFonts w:hint="eastAsia"/>
          <w:highlight w:val="none"/>
          <w:lang w:val="en-US" w:eastAsia="zh-CN"/>
        </w:rPr>
        <w:t>e。</w:t>
      </w:r>
    </w:p>
    <w:p w14:paraId="048C2A32">
      <w:pPr>
        <w:pStyle w:val="178"/>
        <w:numPr>
          <w:ilvl w:val="0"/>
          <w:numId w:val="43"/>
        </w:numPr>
        <w:bidi w:val="0"/>
        <w:rPr>
          <w:rFonts w:hint="eastAsia" w:ascii="宋体" w:hAnsi="宋体" w:eastAsia="宋体" w:cs="宋体"/>
          <w:lang w:val="en-US" w:eastAsia="zh-CN"/>
        </w:rPr>
      </w:pPr>
      <w:r>
        <w:rPr>
          <w:rFonts w:hint="eastAsia" w:ascii="宋体" w:hAnsi="宋体" w:eastAsia="宋体" w:cs="宋体"/>
          <w:lang w:val="en-US" w:eastAsia="zh-CN"/>
        </w:rPr>
        <w:t>非生物资源消耗潜值</w:t>
      </w:r>
      <w:r>
        <w:rPr>
          <w:rFonts w:hint="eastAsia" w:hAnsi="宋体" w:cs="宋体"/>
          <w:lang w:val="en-US" w:eastAsia="zh-CN"/>
        </w:rPr>
        <w:t>：</w:t>
      </w:r>
      <w:r>
        <w:rPr>
          <w:rFonts w:hint="eastAsia" w:ascii="宋体" w:hAnsi="宋体" w:eastAsia="宋体" w:cs="宋体"/>
          <w:lang w:val="en-US" w:eastAsia="zh-CN"/>
        </w:rPr>
        <w:t>以锑当量为单位，表征对不可再生资源的消耗程度；</w:t>
      </w:r>
    </w:p>
    <w:p w14:paraId="576C8A39">
      <w:pPr>
        <w:pStyle w:val="178"/>
        <w:numPr>
          <w:ilvl w:val="0"/>
          <w:numId w:val="43"/>
        </w:numPr>
        <w:bidi w:val="0"/>
        <w:rPr>
          <w:rFonts w:hint="eastAsia" w:ascii="宋体" w:hAnsi="宋体" w:eastAsia="宋体" w:cs="宋体"/>
          <w:lang w:val="en-US" w:eastAsia="zh-CN"/>
        </w:rPr>
      </w:pPr>
      <w:r>
        <w:rPr>
          <w:rFonts w:hint="eastAsia" w:ascii="宋体" w:hAnsi="宋体" w:eastAsia="宋体" w:cs="宋体"/>
          <w:lang w:val="en-US" w:eastAsia="zh-CN"/>
        </w:rPr>
        <w:t>能源消耗总量</w:t>
      </w:r>
      <w:r>
        <w:rPr>
          <w:rFonts w:hint="eastAsia" w:hAnsi="宋体" w:cs="宋体"/>
          <w:lang w:val="en-US" w:eastAsia="zh-CN"/>
        </w:rPr>
        <w:t>：</w:t>
      </w:r>
      <w:r>
        <w:rPr>
          <w:rFonts w:hint="eastAsia" w:ascii="宋体" w:hAnsi="宋体" w:eastAsia="宋体" w:cs="宋体"/>
          <w:lang w:val="en-US" w:eastAsia="zh-CN"/>
        </w:rPr>
        <w:t>包括化石能源、电能、可再生能源等，以千瓦时（kW・h）为单位，区分可再生能源和不可再生能源消耗量；</w:t>
      </w:r>
    </w:p>
    <w:p w14:paraId="139DCA7F">
      <w:pPr>
        <w:pStyle w:val="178"/>
        <w:numPr>
          <w:ilvl w:val="0"/>
          <w:numId w:val="43"/>
        </w:numPr>
        <w:bidi w:val="0"/>
        <w:rPr>
          <w:rFonts w:hint="eastAsia" w:ascii="宋体" w:hAnsi="宋体" w:eastAsia="宋体" w:cs="宋体"/>
          <w:lang w:val="en-US" w:eastAsia="zh-CN"/>
        </w:rPr>
      </w:pPr>
      <w:r>
        <w:rPr>
          <w:rFonts w:hint="eastAsia" w:ascii="宋体" w:hAnsi="宋体" w:eastAsia="宋体" w:cs="宋体"/>
          <w:lang w:val="en-US" w:eastAsia="zh-CN"/>
        </w:rPr>
        <w:t>水资源消耗</w:t>
      </w:r>
      <w:r>
        <w:rPr>
          <w:rFonts w:hint="eastAsia" w:hAnsi="宋体" w:cs="宋体"/>
          <w:lang w:val="en-US" w:eastAsia="zh-CN"/>
        </w:rPr>
        <w:t>：</w:t>
      </w:r>
      <w:r>
        <w:rPr>
          <w:rFonts w:hint="eastAsia" w:ascii="宋体" w:hAnsi="宋体" w:eastAsia="宋体" w:cs="宋体"/>
          <w:lang w:val="en-US" w:eastAsia="zh-CN"/>
        </w:rPr>
        <w:t>全生命周期内消耗的新鲜水资源总量，以立方米（m³）为单位；</w:t>
      </w:r>
    </w:p>
    <w:p w14:paraId="13688FA7">
      <w:pPr>
        <w:pStyle w:val="178"/>
        <w:numPr>
          <w:ilvl w:val="0"/>
          <w:numId w:val="43"/>
        </w:numPr>
        <w:bidi w:val="0"/>
        <w:rPr>
          <w:rFonts w:hint="eastAsia" w:ascii="宋体" w:hAnsi="宋体" w:eastAsia="宋体" w:cs="宋体"/>
          <w:lang w:val="en-US" w:eastAsia="zh-CN"/>
        </w:rPr>
      </w:pPr>
      <w:r>
        <w:rPr>
          <w:rFonts w:hint="eastAsia" w:ascii="宋体" w:hAnsi="宋体" w:eastAsia="宋体" w:cs="宋体"/>
          <w:lang w:val="en-US" w:eastAsia="zh-CN"/>
        </w:rPr>
        <w:t>大气污染物排放</w:t>
      </w:r>
      <w:r>
        <w:rPr>
          <w:rFonts w:hint="eastAsia" w:hAnsi="宋体" w:cs="宋体"/>
          <w:lang w:val="en-US" w:eastAsia="zh-CN"/>
        </w:rPr>
        <w:t>：</w:t>
      </w:r>
      <w:r>
        <w:rPr>
          <w:rFonts w:hint="eastAsia" w:ascii="宋体" w:hAnsi="宋体" w:eastAsia="宋体" w:cs="宋体"/>
          <w:lang w:val="en-US" w:eastAsia="zh-CN"/>
        </w:rPr>
        <w:t>包括颗粒物等，以千克（kg）为单位；</w:t>
      </w:r>
    </w:p>
    <w:p w14:paraId="041E3CD4">
      <w:pPr>
        <w:pStyle w:val="178"/>
        <w:numPr>
          <w:ilvl w:val="0"/>
          <w:numId w:val="43"/>
        </w:numPr>
        <w:bidi w:val="0"/>
        <w:rPr>
          <w:rFonts w:hint="eastAsia" w:ascii="宋体" w:hAnsi="宋体" w:eastAsia="宋体" w:cs="宋体"/>
          <w:lang w:val="en-US" w:eastAsia="zh-CN"/>
        </w:rPr>
      </w:pPr>
      <w:r>
        <w:rPr>
          <w:rFonts w:hint="eastAsia" w:ascii="宋体" w:hAnsi="宋体" w:eastAsia="宋体" w:cs="宋体"/>
          <w:lang w:val="en-US" w:eastAsia="zh-CN"/>
        </w:rPr>
        <w:t>水体污染物排放</w:t>
      </w:r>
      <w:r>
        <w:rPr>
          <w:rFonts w:hint="eastAsia" w:hAnsi="宋体" w:cs="宋体"/>
          <w:lang w:val="en-US" w:eastAsia="zh-CN"/>
        </w:rPr>
        <w:t>：</w:t>
      </w:r>
      <w:r>
        <w:rPr>
          <w:rFonts w:hint="eastAsia" w:ascii="宋体" w:hAnsi="宋体" w:eastAsia="宋体" w:cs="宋体"/>
          <w:lang w:val="en-US" w:eastAsia="zh-CN"/>
        </w:rPr>
        <w:t>包括化学需氧量、氨氮、重金属等，以千克（kg）为单位。</w:t>
      </w:r>
    </w:p>
    <w:p w14:paraId="1A2EBFDF">
      <w:pPr>
        <w:pStyle w:val="109"/>
        <w:spacing w:before="240" w:after="240"/>
        <w:rPr>
          <w:rFonts w:hint="default"/>
          <w:sz w:val="21"/>
          <w:szCs w:val="24"/>
          <w:lang w:val="en-US" w:eastAsia="zh-CN"/>
        </w:rPr>
      </w:pPr>
      <w:bookmarkStart w:id="77" w:name="_Toc28859"/>
      <w:r>
        <w:rPr>
          <w:rFonts w:hint="default"/>
          <w:sz w:val="21"/>
          <w:szCs w:val="24"/>
          <w:lang w:val="en-US" w:eastAsia="zh-CN"/>
        </w:rPr>
        <w:t>生命周期报告</w:t>
      </w:r>
      <w:bookmarkEnd w:id="77"/>
    </w:p>
    <w:bookmarkEnd w:id="65"/>
    <w:bookmarkEnd w:id="66"/>
    <w:bookmarkEnd w:id="67"/>
    <w:p w14:paraId="39A7B110">
      <w:pPr>
        <w:pStyle w:val="39"/>
        <w:rPr>
          <w:rFonts w:hint="eastAsia"/>
          <w:lang w:eastAsia="zh-CN"/>
        </w:rPr>
      </w:pPr>
      <w:r>
        <w:rPr>
          <w:rFonts w:hint="eastAsia"/>
        </w:rPr>
        <w:t>生命周期报告应包括</w:t>
      </w:r>
      <w:r>
        <w:rPr>
          <w:rFonts w:hint="eastAsia"/>
          <w:lang w:eastAsia="zh-CN"/>
        </w:rPr>
        <w:t>GB/T 37552</w:t>
      </w:r>
      <w:r>
        <w:rPr>
          <w:rFonts w:hint="eastAsia"/>
        </w:rPr>
        <w:t>规定的内容</w:t>
      </w:r>
      <w:r>
        <w:rPr>
          <w:rFonts w:hint="eastAsia"/>
          <w:lang w:eastAsia="zh-CN"/>
        </w:rPr>
        <w:t>。</w:t>
      </w:r>
      <w:bookmarkEnd w:id="24"/>
    </w:p>
    <w:p w14:paraId="188FEEE1">
      <w:pPr>
        <w:pStyle w:val="39"/>
        <w:ind w:left="0" w:leftChars="0" w:firstLine="0" w:firstLineChars="0"/>
        <w:rPr>
          <w:rFonts w:hint="eastAsia"/>
          <w:lang w:eastAsia="zh-CN"/>
        </w:rPr>
      </w:pPr>
    </w:p>
    <w:p w14:paraId="01A815C4">
      <w:pPr>
        <w:pStyle w:val="39"/>
        <w:jc w:val="center"/>
        <w:rPr>
          <w:rFonts w:hint="eastAsia"/>
          <w:lang w:eastAsia="zh-CN"/>
        </w:rPr>
      </w:pPr>
      <w:r>
        <w:rPr>
          <w:rFonts w:hint="eastAsia"/>
          <w:lang w:eastAsia="zh-CN"/>
        </w:rPr>
        <w:drawing>
          <wp:inline distT="0" distB="0" distL="0" distR="0">
            <wp:extent cx="1485900" cy="317500"/>
            <wp:effectExtent l="0" t="0" r="0" b="6350"/>
            <wp:docPr id="905177647" name="图片 10"/>
            <wp:cNvGraphicFramePr/>
            <a:graphic xmlns:a="http://schemas.openxmlformats.org/drawingml/2006/main">
              <a:graphicData uri="http://schemas.openxmlformats.org/drawingml/2006/picture">
                <pic:pic xmlns:pic="http://schemas.openxmlformats.org/drawingml/2006/picture">
                  <pic:nvPicPr>
                    <pic:cNvPr id="905177647" name="图片 10"/>
                    <pic:cNvPicPr/>
                  </pic:nvPicPr>
                  <pic:blipFill>
                    <a:blip r:embed="rId22">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Start w:id="78" w:name="_GoBack"/>
      <w:bookmarkEnd w:id="78"/>
    </w:p>
    <w:sectPr>
      <w:headerReference r:id="rId16" w:type="default"/>
      <w:footerReference r:id="rId18" w:type="default"/>
      <w:headerReference r:id="rId17" w:type="even"/>
      <w:footerReference r:id="rId19" w:type="even"/>
      <w:pgSz w:w="11906" w:h="16838"/>
      <w:pgMar w:top="1928" w:right="1134" w:bottom="1134" w:left="1134" w:header="1418" w:footer="1134" w:gutter="283"/>
      <w:pgNumType w:fmt="decimal" w:start="1"/>
      <w:cols w:space="0"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068C1">
    <w:pPr>
      <w:pStyle w:val="1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EB9A36">
                          <w:pPr>
                            <w:pStyle w:val="18"/>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4EB9A36">
                    <w:pPr>
                      <w:pStyle w:val="18"/>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6FC22">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BF903">
    <w:pPr>
      <w:pStyle w:val="18"/>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65338391"/>
                          </w:sdtPr>
                          <w:sdtContent>
                            <w:p w14:paraId="02A6603D">
                              <w:pPr>
                                <w:pStyle w:val="18"/>
                              </w:pPr>
                              <w:r>
                                <w:fldChar w:fldCharType="begin"/>
                              </w:r>
                              <w:r>
                                <w:instrText xml:space="preserve">PAGE   \* MERGEFORMAT</w:instrText>
                              </w:r>
                              <w:r>
                                <w:fldChar w:fldCharType="separate"/>
                              </w:r>
                              <w:r>
                                <w:rPr>
                                  <w:lang w:val="zh-CN"/>
                                </w:rPr>
                                <w:t>2</w:t>
                              </w:r>
                              <w:r>
                                <w:fldChar w:fldCharType="end"/>
                              </w:r>
                            </w:p>
                          </w:sdtContent>
                        </w:sdt>
                        <w:p w14:paraId="43C6B46A"/>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765338391"/>
                    </w:sdtPr>
                    <w:sdtContent>
                      <w:p w14:paraId="02A6603D">
                        <w:pPr>
                          <w:pStyle w:val="18"/>
                        </w:pPr>
                        <w:r>
                          <w:fldChar w:fldCharType="begin"/>
                        </w:r>
                        <w:r>
                          <w:instrText xml:space="preserve">PAGE   \* MERGEFORMAT</w:instrText>
                        </w:r>
                        <w:r>
                          <w:fldChar w:fldCharType="separate"/>
                        </w:r>
                        <w:r>
                          <w:rPr>
                            <w:lang w:val="zh-CN"/>
                          </w:rPr>
                          <w:t>2</w:t>
                        </w:r>
                        <w:r>
                          <w:fldChar w:fldCharType="end"/>
                        </w:r>
                      </w:p>
                    </w:sdtContent>
                  </w:sdt>
                  <w:p w14:paraId="43C6B46A"/>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75D75">
    <w:pPr>
      <w:pStyle w:val="18"/>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7608E">
                          <w:pPr>
                            <w:pStyle w:val="18"/>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6E37608E">
                    <w:pPr>
                      <w:pStyle w:val="18"/>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4CAC7">
    <w:pPr>
      <w:pStyle w:val="18"/>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08709746"/>
                          </w:sdtPr>
                          <w:sdtContent>
                            <w:p w14:paraId="18BF9F57">
                              <w:pPr>
                                <w:pStyle w:val="18"/>
                              </w:pPr>
                              <w:r>
                                <w:fldChar w:fldCharType="begin"/>
                              </w:r>
                              <w:r>
                                <w:instrText xml:space="preserve">PAGE   \* MERGEFORMAT</w:instrText>
                              </w:r>
                              <w:r>
                                <w:fldChar w:fldCharType="separate"/>
                              </w:r>
                              <w:r>
                                <w:rPr>
                                  <w:lang w:val="zh-CN"/>
                                </w:rPr>
                                <w:t>2</w:t>
                              </w:r>
                              <w:r>
                                <w:fldChar w:fldCharType="end"/>
                              </w:r>
                            </w:p>
                          </w:sdtContent>
                        </w:sdt>
                        <w:p w14:paraId="0A509C2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sdt>
                    <w:sdtPr>
                      <w:id w:val="2008709746"/>
                    </w:sdtPr>
                    <w:sdtContent>
                      <w:p w14:paraId="18BF9F57">
                        <w:pPr>
                          <w:pStyle w:val="18"/>
                        </w:pPr>
                        <w:r>
                          <w:fldChar w:fldCharType="begin"/>
                        </w:r>
                        <w:r>
                          <w:instrText xml:space="preserve">PAGE   \* MERGEFORMAT</w:instrText>
                        </w:r>
                        <w:r>
                          <w:fldChar w:fldCharType="separate"/>
                        </w:r>
                        <w:r>
                          <w:rPr>
                            <w:lang w:val="zh-CN"/>
                          </w:rPr>
                          <w:t>2</w:t>
                        </w:r>
                        <w:r>
                          <w:fldChar w:fldCharType="end"/>
                        </w:r>
                      </w:p>
                    </w:sdtContent>
                  </w:sdt>
                  <w:p w14:paraId="0A509C2F"/>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F4539">
    <w:pPr>
      <w:pStyle w:val="18"/>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68BB5C">
                          <w:pPr>
                            <w:pStyle w:val="18"/>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F68BB5C">
                    <w:pPr>
                      <w:pStyle w:val="18"/>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1AF71">
    <w:pPr>
      <w:pStyle w:val="5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E2304">
    <w:pPr>
      <w:pStyle w:val="18"/>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67281">
    <w:pPr>
      <w:pStyle w:val="19"/>
      <w:jc w:val="right"/>
      <w:rPr>
        <w:rFonts w:hint="eastAsia" w:ascii="黑体" w:hAnsi="黑体" w:eastAsia="黑体"/>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10A3E">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A485A">
    <w:pPr>
      <w:pStyle w:val="19"/>
      <w:jc w:val="right"/>
      <w:rPr>
        <w:rFonts w:hint="eastAsia" w:ascii="黑体" w:hAnsi="黑体" w:eastAsia="黑体"/>
        <w:sz w:val="21"/>
        <w:szCs w:val="21"/>
      </w:rPr>
    </w:pPr>
    <w:r>
      <w:rPr>
        <w:rFonts w:ascii="黑体" w:hAnsi="黑体" w:eastAsia="黑体"/>
        <w:sz w:val="21"/>
        <w:szCs w:val="21"/>
      </w:rPr>
      <w:fldChar w:fldCharType="begin"/>
    </w:r>
    <w:r>
      <w:rPr>
        <w:rFonts w:ascii="黑体" w:hAnsi="黑体" w:eastAsia="黑体"/>
        <w:sz w:val="21"/>
        <w:szCs w:val="21"/>
      </w:rPr>
      <w:instrText xml:space="preserve"> STYLEREF  标准文件_文件编号  \* MERGEFORMAT </w:instrText>
    </w:r>
    <w:r>
      <w:rPr>
        <w:rFonts w:ascii="黑体" w:hAnsi="黑体" w:eastAsia="黑体"/>
        <w:sz w:val="21"/>
        <w:szCs w:val="21"/>
      </w:rPr>
      <w:fldChar w:fldCharType="separate"/>
    </w:r>
    <w:r>
      <w:rPr>
        <w:rFonts w:ascii="黑体" w:hAnsi="黑体" w:eastAsia="黑体"/>
        <w:sz w:val="21"/>
        <w:szCs w:val="21"/>
      </w:rPr>
      <w:t>T/CEATEC XXX—2026</w:t>
    </w:r>
    <w:r>
      <w:rPr>
        <w:rFonts w:ascii="黑体" w:hAnsi="黑体" w:eastAsia="黑体"/>
        <w:sz w:val="21"/>
        <w:szCs w:val="21"/>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40F8B">
    <w:pPr>
      <w:pStyle w:val="19"/>
      <w:jc w:val="right"/>
      <w:rPr>
        <w:rFonts w:hint="eastAsia" w:ascii="黑体" w:hAnsi="黑体" w:eastAsia="黑体"/>
        <w:sz w:val="21"/>
        <w:szCs w:val="21"/>
      </w:rPr>
    </w:pPr>
    <w:r>
      <w:rPr>
        <w:rFonts w:ascii="黑体" w:hAnsi="黑体" w:eastAsia="黑体"/>
        <w:sz w:val="21"/>
        <w:szCs w:val="21"/>
      </w:rPr>
      <w:fldChar w:fldCharType="begin"/>
    </w:r>
    <w:r>
      <w:rPr>
        <w:rFonts w:ascii="黑体" w:hAnsi="黑体" w:eastAsia="黑体"/>
        <w:sz w:val="21"/>
        <w:szCs w:val="21"/>
      </w:rPr>
      <w:instrText xml:space="preserve"> STYLEREF  标准文件_文件编号  \* MERGEFORMAT </w:instrText>
    </w:r>
    <w:r>
      <w:rPr>
        <w:rFonts w:ascii="黑体" w:hAnsi="黑体" w:eastAsia="黑体"/>
        <w:sz w:val="21"/>
        <w:szCs w:val="21"/>
      </w:rPr>
      <w:fldChar w:fldCharType="separate"/>
    </w:r>
    <w:r>
      <w:rPr>
        <w:rFonts w:ascii="黑体" w:hAnsi="黑体" w:eastAsia="黑体"/>
        <w:sz w:val="21"/>
        <w:szCs w:val="21"/>
      </w:rPr>
      <w:t>T/CEATEC XXX—2026</w:t>
    </w:r>
    <w:r>
      <w:rPr>
        <w:rFonts w:ascii="黑体" w:hAnsi="黑体" w:eastAsia="黑体"/>
        <w:sz w:val="21"/>
        <w:szCs w:val="21"/>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E88C8">
    <w:pPr>
      <w:pStyle w:val="19"/>
      <w:jc w:val="right"/>
      <w:rPr>
        <w:rFonts w:hint="eastAsia" w:ascii="黑体" w:hAnsi="黑体" w:eastAsia="黑体"/>
        <w:sz w:val="21"/>
        <w:szCs w:val="21"/>
      </w:rPr>
    </w:pPr>
    <w:r>
      <w:rPr>
        <w:rFonts w:ascii="黑体" w:hAnsi="黑体" w:eastAsia="黑体"/>
        <w:sz w:val="21"/>
        <w:szCs w:val="21"/>
      </w:rPr>
      <w:fldChar w:fldCharType="begin"/>
    </w:r>
    <w:r>
      <w:rPr>
        <w:rFonts w:ascii="黑体" w:hAnsi="黑体" w:eastAsia="黑体"/>
        <w:sz w:val="21"/>
        <w:szCs w:val="21"/>
      </w:rPr>
      <w:instrText xml:space="preserve"> STYLEREF  标准文件_文件编号  \* MERGEFORMAT </w:instrText>
    </w:r>
    <w:r>
      <w:rPr>
        <w:rFonts w:ascii="黑体" w:hAnsi="黑体" w:eastAsia="黑体"/>
        <w:sz w:val="21"/>
        <w:szCs w:val="21"/>
      </w:rPr>
      <w:fldChar w:fldCharType="separate"/>
    </w:r>
    <w:r>
      <w:rPr>
        <w:rFonts w:ascii="黑体" w:hAnsi="黑体" w:eastAsia="黑体"/>
        <w:sz w:val="21"/>
        <w:szCs w:val="21"/>
      </w:rPr>
      <w:t>T/CEATEC XXX—2026</w:t>
    </w:r>
    <w:r>
      <w:rPr>
        <w:rFonts w:ascii="黑体" w:hAnsi="黑体" w:eastAsia="黑体"/>
        <w:sz w:val="21"/>
        <w:szCs w:val="21"/>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2AAE9">
    <w:pPr>
      <w:pStyle w:val="66"/>
      <w:rPr>
        <w:rFonts w:hint="eastAsia" w:hAnsi="黑体" w:cs="黑体"/>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51CDC">
    <w:pPr>
      <w:pStyle w:val="19"/>
      <w:jc w:val="left"/>
      <w:rPr>
        <w:rFonts w:hint="eastAsia" w:ascii="黑体" w:hAnsi="黑体" w:eastAsia="黑体"/>
        <w:sz w:val="21"/>
        <w:szCs w:val="21"/>
      </w:rPr>
    </w:pPr>
    <w:r>
      <w:rPr>
        <w:rFonts w:ascii="黑体" w:hAnsi="黑体" w:eastAsia="黑体"/>
        <w:sz w:val="21"/>
        <w:szCs w:val="21"/>
      </w:rPr>
      <w:fldChar w:fldCharType="begin"/>
    </w:r>
    <w:r>
      <w:rPr>
        <w:rFonts w:ascii="黑体" w:hAnsi="黑体" w:eastAsia="黑体"/>
        <w:sz w:val="21"/>
        <w:szCs w:val="21"/>
      </w:rPr>
      <w:instrText xml:space="preserve"> STYLEREF  标准文件_文件编号  \* MERGEFORMAT </w:instrText>
    </w:r>
    <w:r>
      <w:rPr>
        <w:rFonts w:ascii="黑体" w:hAnsi="黑体" w:eastAsia="黑体"/>
        <w:sz w:val="21"/>
        <w:szCs w:val="21"/>
      </w:rPr>
      <w:fldChar w:fldCharType="separate"/>
    </w:r>
    <w:r>
      <w:rPr>
        <w:rFonts w:ascii="黑体" w:hAnsi="黑体" w:eastAsia="黑体"/>
        <w:sz w:val="21"/>
        <w:szCs w:val="21"/>
      </w:rPr>
      <w:t>T/CEATEC XXX—2026</w:t>
    </w:r>
    <w:r>
      <w:rPr>
        <w:rFonts w:ascii="黑体" w:hAnsi="黑体" w:eastAsia="黑体"/>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D1FB4A"/>
    <w:multiLevelType w:val="multilevel"/>
    <w:tmpl w:val="EFD1FB4A"/>
    <w:lvl w:ilvl="0" w:tentative="0">
      <w:start w:val="1"/>
      <w:numFmt w:val="decimal"/>
      <w:pStyle w:val="38"/>
      <w:suff w:val="nothing"/>
      <w:lvlText w:val="表%1　"/>
      <w:lvlJc w:val="left"/>
      <w:pPr>
        <w:ind w:left="3150" w:firstLine="0"/>
      </w:pPr>
    </w:lvl>
    <w:lvl w:ilvl="1" w:tentative="0">
      <w:start w:val="1"/>
      <w:numFmt w:val="decimal"/>
      <w:lvlText w:val="%1.%2"/>
      <w:lvlJc w:val="left"/>
      <w:pPr>
        <w:tabs>
          <w:tab w:val="left" w:pos="992"/>
        </w:tabs>
        <w:ind w:left="882" w:hanging="567"/>
      </w:pPr>
    </w:lvl>
    <w:lvl w:ilvl="2" w:tentative="0">
      <w:start w:val="1"/>
      <w:numFmt w:val="decimal"/>
      <w:lvlText w:val="%1.%2.%3"/>
      <w:lvlJc w:val="left"/>
      <w:pPr>
        <w:tabs>
          <w:tab w:val="left" w:pos="1417"/>
        </w:tabs>
        <w:ind w:left="1307" w:hanging="567"/>
      </w:pPr>
    </w:lvl>
    <w:lvl w:ilvl="3" w:tentative="0">
      <w:start w:val="1"/>
      <w:numFmt w:val="decimal"/>
      <w:lvlText w:val="%1.%2.%3.%4"/>
      <w:lvlJc w:val="left"/>
      <w:pPr>
        <w:tabs>
          <w:tab w:val="left" w:pos="1984"/>
        </w:tabs>
        <w:ind w:left="1874" w:hanging="708"/>
      </w:pPr>
    </w:lvl>
    <w:lvl w:ilvl="4" w:tentative="0">
      <w:start w:val="1"/>
      <w:numFmt w:val="decimal"/>
      <w:lvlText w:val="%1.%2.%3.%4.%5"/>
      <w:lvlJc w:val="left"/>
      <w:pPr>
        <w:tabs>
          <w:tab w:val="left" w:pos="2551"/>
        </w:tabs>
        <w:ind w:left="2441" w:hanging="850"/>
      </w:pPr>
    </w:lvl>
    <w:lvl w:ilvl="5" w:tentative="0">
      <w:start w:val="1"/>
      <w:numFmt w:val="decimal"/>
      <w:lvlText w:val="%1.%2.%3.%4.%5.%6"/>
      <w:lvlJc w:val="left"/>
      <w:pPr>
        <w:tabs>
          <w:tab w:val="left" w:pos="3260"/>
        </w:tabs>
        <w:ind w:left="3150" w:hanging="1134"/>
      </w:pPr>
    </w:lvl>
    <w:lvl w:ilvl="6" w:tentative="0">
      <w:start w:val="1"/>
      <w:numFmt w:val="decimal"/>
      <w:lvlText w:val="%1.%2.%3.%4.%5.%6.%7"/>
      <w:lvlJc w:val="left"/>
      <w:pPr>
        <w:tabs>
          <w:tab w:val="left" w:pos="3827"/>
        </w:tabs>
        <w:ind w:left="3717" w:hanging="1276"/>
      </w:pPr>
    </w:lvl>
    <w:lvl w:ilvl="7" w:tentative="0">
      <w:start w:val="1"/>
      <w:numFmt w:val="decimal"/>
      <w:lvlText w:val="%1.%2.%3.%4.%5.%6.%7.%8"/>
      <w:lvlJc w:val="left"/>
      <w:pPr>
        <w:tabs>
          <w:tab w:val="left" w:pos="4394"/>
        </w:tabs>
        <w:ind w:left="4284" w:hanging="1418"/>
      </w:pPr>
    </w:lvl>
    <w:lvl w:ilvl="8" w:tentative="0">
      <w:start w:val="1"/>
      <w:numFmt w:val="decimal"/>
      <w:lvlText w:val="%1.%2.%3.%4.%5.%6.%7.%8.%9"/>
      <w:lvlJc w:val="left"/>
      <w:pPr>
        <w:tabs>
          <w:tab w:val="left" w:pos="5102"/>
        </w:tabs>
        <w:ind w:left="4992" w:hanging="1700"/>
      </w:pPr>
    </w:lvl>
  </w:abstractNum>
  <w:abstractNum w:abstractNumId="1">
    <w:nsid w:val="02837933"/>
    <w:multiLevelType w:val="multilevel"/>
    <w:tmpl w:val="02837933"/>
    <w:lvl w:ilvl="0" w:tentative="0">
      <w:start w:val="1"/>
      <w:numFmt w:val="decimal"/>
      <w:pStyle w:val="69"/>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4"/>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86B1D6A"/>
    <w:multiLevelType w:val="multilevel"/>
    <w:tmpl w:val="086B1D6A"/>
    <w:lvl w:ilvl="0" w:tentative="0">
      <w:start w:val="1"/>
      <w:numFmt w:val="lowerLetter"/>
      <w:pStyle w:val="245"/>
      <w:lvlText w:val="%1."/>
      <w:lvlJc w:val="left"/>
      <w:pPr>
        <w:ind w:left="1440" w:hanging="360"/>
      </w:pPr>
      <w:rPr>
        <w:rFonts w:hint="default"/>
      </w:rPr>
    </w:lvl>
    <w:lvl w:ilvl="1" w:tentative="0">
      <w:start w:val="1"/>
      <w:numFmt w:val="lowerLetter"/>
      <w:lvlText w:val="%2)"/>
      <w:lvlJc w:val="left"/>
      <w:pPr>
        <w:ind w:left="1920" w:hanging="420"/>
      </w:pPr>
    </w:lvl>
    <w:lvl w:ilvl="2" w:tentative="0">
      <w:start w:val="1"/>
      <w:numFmt w:val="lowerRoman"/>
      <w:lvlText w:val="%3."/>
      <w:lvlJc w:val="right"/>
      <w:pPr>
        <w:ind w:left="2340" w:hanging="420"/>
      </w:pPr>
    </w:lvl>
    <w:lvl w:ilvl="3" w:tentative="0">
      <w:start w:val="1"/>
      <w:numFmt w:val="decimal"/>
      <w:lvlText w:val="%4."/>
      <w:lvlJc w:val="left"/>
      <w:pPr>
        <w:ind w:left="2760" w:hanging="420"/>
      </w:pPr>
    </w:lvl>
    <w:lvl w:ilvl="4" w:tentative="0">
      <w:start w:val="1"/>
      <w:numFmt w:val="lowerLetter"/>
      <w:lvlText w:val="%5)"/>
      <w:lvlJc w:val="left"/>
      <w:pPr>
        <w:ind w:left="3180" w:hanging="420"/>
      </w:pPr>
    </w:lvl>
    <w:lvl w:ilvl="5" w:tentative="0">
      <w:start w:val="1"/>
      <w:numFmt w:val="lowerRoman"/>
      <w:lvlText w:val="%6."/>
      <w:lvlJc w:val="right"/>
      <w:pPr>
        <w:ind w:left="3600" w:hanging="420"/>
      </w:pPr>
    </w:lvl>
    <w:lvl w:ilvl="6" w:tentative="0">
      <w:start w:val="1"/>
      <w:numFmt w:val="decimal"/>
      <w:lvlText w:val="%7."/>
      <w:lvlJc w:val="left"/>
      <w:pPr>
        <w:ind w:left="4020" w:hanging="420"/>
      </w:pPr>
    </w:lvl>
    <w:lvl w:ilvl="7" w:tentative="0">
      <w:start w:val="1"/>
      <w:numFmt w:val="lowerLetter"/>
      <w:lvlText w:val="%8)"/>
      <w:lvlJc w:val="left"/>
      <w:pPr>
        <w:ind w:left="4440" w:hanging="420"/>
      </w:pPr>
    </w:lvl>
    <w:lvl w:ilvl="8" w:tentative="0">
      <w:start w:val="1"/>
      <w:numFmt w:val="lowerRoman"/>
      <w:lvlText w:val="%9."/>
      <w:lvlJc w:val="right"/>
      <w:pPr>
        <w:ind w:left="4860" w:hanging="420"/>
      </w:pPr>
    </w:lvl>
  </w:abstractNum>
  <w:abstractNum w:abstractNumId="6">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BDC1670"/>
    <w:multiLevelType w:val="multilevel"/>
    <w:tmpl w:val="0BDC1670"/>
    <w:lvl w:ilvl="0" w:tentative="0">
      <w:start w:val="1"/>
      <w:numFmt w:val="decimal"/>
      <w:pStyle w:val="72"/>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9">
    <w:nsid w:val="1AD20F90"/>
    <w:multiLevelType w:val="multilevel"/>
    <w:tmpl w:val="1AD20F90"/>
    <w:lvl w:ilvl="0" w:tentative="0">
      <w:start w:val="1"/>
      <w:numFmt w:val="none"/>
      <w:pStyle w:val="115"/>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AF15012"/>
    <w:multiLevelType w:val="multilevel"/>
    <w:tmpl w:val="1AF15012"/>
    <w:lvl w:ilvl="0" w:tentative="0">
      <w:start w:val="1"/>
      <w:numFmt w:val="upperLetter"/>
      <w:pStyle w:val="90"/>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1EAA1992"/>
    <w:multiLevelType w:val="multilevel"/>
    <w:tmpl w:val="1EAA1992"/>
    <w:lvl w:ilvl="0" w:tentative="0">
      <w:start w:val="1"/>
      <w:numFmt w:val="none"/>
      <w:pStyle w:val="97"/>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06"/>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4"/>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8"/>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8"/>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2"/>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6"/>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A8D1887"/>
    <w:multiLevelType w:val="multilevel"/>
    <w:tmpl w:val="5A8D1887"/>
    <w:lvl w:ilvl="0" w:tentative="0">
      <w:start w:val="1"/>
      <w:numFmt w:val="decimal"/>
      <w:pStyle w:val="244"/>
      <w:suff w:val="space"/>
      <w:lvlText w:val="（%1）"/>
      <w:lvlJc w:val="left"/>
      <w:pPr>
        <w:ind w:left="113" w:hanging="113"/>
      </w:pPr>
      <w:rPr>
        <w:rFonts w:hint="default" w:ascii="Times New Roman" w:hAnsi="Times New Roman" w:cs="Times New Roman"/>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4">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81"/>
      <w:suff w:val="nothing"/>
      <w:lvlText w:val="附录%1"/>
      <w:lvlJc w:val="left"/>
      <w:pPr>
        <w:ind w:left="0" w:firstLine="0"/>
      </w:pPr>
      <w:rPr>
        <w:rFonts w:hint="eastAsia"/>
        <w:spacing w:val="100"/>
      </w:rPr>
    </w:lvl>
    <w:lvl w:ilvl="1" w:tentative="0">
      <w:start w:val="1"/>
      <w:numFmt w:val="decimal"/>
      <w:pStyle w:val="83"/>
      <w:suff w:val="nothing"/>
      <w:lvlText w:val="%1.%2　"/>
      <w:lvlJc w:val="left"/>
      <w:pPr>
        <w:ind w:left="0" w:firstLine="0"/>
      </w:pPr>
      <w:rPr>
        <w:rFonts w:hint="eastAsia" w:ascii="黑体" w:eastAsia="黑体"/>
        <w:b w:val="0"/>
        <w:i w:val="0"/>
        <w:sz w:val="21"/>
      </w:rPr>
    </w:lvl>
    <w:lvl w:ilvl="2" w:tentative="0">
      <w:start w:val="1"/>
      <w:numFmt w:val="decimal"/>
      <w:pStyle w:val="84"/>
      <w:suff w:val="nothing"/>
      <w:lvlText w:val="%1.%2.%3　"/>
      <w:lvlJc w:val="left"/>
      <w:pPr>
        <w:ind w:left="0" w:firstLine="0"/>
      </w:pPr>
      <w:rPr>
        <w:rFonts w:hint="eastAsia" w:ascii="黑体" w:eastAsia="黑体"/>
        <w:b w:val="0"/>
        <w:i w:val="0"/>
        <w:sz w:val="21"/>
      </w:rPr>
    </w:lvl>
    <w:lvl w:ilvl="3" w:tentative="0">
      <w:start w:val="1"/>
      <w:numFmt w:val="decimal"/>
      <w:pStyle w:val="86"/>
      <w:suff w:val="nothing"/>
      <w:lvlText w:val="%1.%2.%3.%4　"/>
      <w:lvlJc w:val="left"/>
      <w:pPr>
        <w:ind w:left="0" w:firstLine="0"/>
      </w:pPr>
      <w:rPr>
        <w:rFonts w:hint="eastAsia" w:ascii="黑体" w:eastAsia="黑体"/>
        <w:b w:val="0"/>
        <w:i w:val="0"/>
        <w:sz w:val="21"/>
      </w:rPr>
    </w:lvl>
    <w:lvl w:ilvl="4" w:tentative="0">
      <w:start w:val="1"/>
      <w:numFmt w:val="decimal"/>
      <w:pStyle w:val="87"/>
      <w:suff w:val="nothing"/>
      <w:lvlText w:val="%1.%2.%3.%4.%5　"/>
      <w:lvlJc w:val="left"/>
      <w:pPr>
        <w:ind w:left="0" w:firstLine="0"/>
      </w:pPr>
      <w:rPr>
        <w:rFonts w:hint="eastAsia" w:ascii="黑体" w:eastAsia="黑体"/>
        <w:b w:val="0"/>
        <w:i w:val="0"/>
        <w:sz w:val="21"/>
      </w:rPr>
    </w:lvl>
    <w:lvl w:ilvl="5" w:tentative="0">
      <w:start w:val="1"/>
      <w:numFmt w:val="decimal"/>
      <w:pStyle w:val="89"/>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102"/>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9"/>
      <w:suff w:val="nothing"/>
      <w:lvlText w:val="%1%2　"/>
      <w:lvlJc w:val="left"/>
      <w:pPr>
        <w:ind w:left="0" w:firstLine="0"/>
      </w:pPr>
      <w:rPr>
        <w:rFonts w:hint="eastAsia" w:ascii="黑体" w:eastAsia="黑体"/>
        <w:b w:val="0"/>
        <w:i w:val="0"/>
        <w:sz w:val="21"/>
      </w:rPr>
    </w:lvl>
    <w:lvl w:ilvl="2" w:tentative="0">
      <w:start w:val="1"/>
      <w:numFmt w:val="decimal"/>
      <w:pStyle w:val="110"/>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70"/>
      <w:suff w:val="nothing"/>
      <w:lvlText w:val="%1%2.%3.%4　"/>
      <w:lvlJc w:val="left"/>
      <w:pPr>
        <w:ind w:left="0" w:firstLine="0"/>
      </w:pPr>
      <w:rPr>
        <w:rFonts w:hint="eastAsia" w:ascii="黑体" w:eastAsia="黑体"/>
        <w:b w:val="0"/>
        <w:i w:val="0"/>
        <w:sz w:val="21"/>
      </w:rPr>
    </w:lvl>
    <w:lvl w:ilvl="4" w:tentative="0">
      <w:start w:val="1"/>
      <w:numFmt w:val="decimal"/>
      <w:pStyle w:val="99"/>
      <w:suff w:val="nothing"/>
      <w:lvlText w:val="%1%2.%3.%4.%5　"/>
      <w:lvlJc w:val="left"/>
      <w:pPr>
        <w:ind w:left="0" w:firstLine="0"/>
      </w:pPr>
      <w:rPr>
        <w:rFonts w:hint="eastAsia" w:ascii="黑体" w:eastAsia="黑体"/>
        <w:b w:val="0"/>
        <w:i w:val="0"/>
        <w:sz w:val="21"/>
      </w:rPr>
    </w:lvl>
    <w:lvl w:ilvl="5" w:tentative="0">
      <w:start w:val="1"/>
      <w:numFmt w:val="decimal"/>
      <w:pStyle w:val="103"/>
      <w:suff w:val="nothing"/>
      <w:lvlText w:val="%1%2.%3.%4.%5.%6　"/>
      <w:lvlJc w:val="left"/>
      <w:pPr>
        <w:ind w:left="0" w:firstLine="0"/>
      </w:pPr>
      <w:rPr>
        <w:rFonts w:hint="eastAsia" w:ascii="黑体" w:eastAsia="黑体"/>
        <w:b w:val="0"/>
        <w:i w:val="0"/>
        <w:sz w:val="21"/>
      </w:rPr>
    </w:lvl>
    <w:lvl w:ilvl="6" w:tentative="0">
      <w:start w:val="1"/>
      <w:numFmt w:val="decimal"/>
      <w:pStyle w:val="108"/>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29"/>
  </w:num>
  <w:num w:numId="4">
    <w:abstractNumId w:val="7"/>
  </w:num>
  <w:num w:numId="5">
    <w:abstractNumId w:val="25"/>
  </w:num>
  <w:num w:numId="6">
    <w:abstractNumId w:val="20"/>
  </w:num>
  <w:num w:numId="7">
    <w:abstractNumId w:val="15"/>
  </w:num>
  <w:num w:numId="8">
    <w:abstractNumId w:val="10"/>
  </w:num>
  <w:num w:numId="9">
    <w:abstractNumId w:val="4"/>
  </w:num>
  <w:num w:numId="10">
    <w:abstractNumId w:val="11"/>
  </w:num>
  <w:num w:numId="11">
    <w:abstractNumId w:val="18"/>
  </w:num>
  <w:num w:numId="12">
    <w:abstractNumId w:val="27"/>
  </w:num>
  <w:num w:numId="13">
    <w:abstractNumId w:val="13"/>
  </w:num>
  <w:num w:numId="14">
    <w:abstractNumId w:val="14"/>
  </w:num>
  <w:num w:numId="15">
    <w:abstractNumId w:val="9"/>
  </w:num>
  <w:num w:numId="16">
    <w:abstractNumId w:val="21"/>
  </w:num>
  <w:num w:numId="17">
    <w:abstractNumId w:val="19"/>
  </w:num>
  <w:num w:numId="18">
    <w:abstractNumId w:val="31"/>
  </w:num>
  <w:num w:numId="19">
    <w:abstractNumId w:val="17"/>
  </w:num>
  <w:num w:numId="20">
    <w:abstractNumId w:val="2"/>
  </w:num>
  <w:num w:numId="21">
    <w:abstractNumId w:val="12"/>
  </w:num>
  <w:num w:numId="22">
    <w:abstractNumId w:val="32"/>
  </w:num>
  <w:num w:numId="23">
    <w:abstractNumId w:val="23"/>
  </w:num>
  <w:num w:numId="24">
    <w:abstractNumId w:val="8"/>
  </w:num>
  <w:num w:numId="25">
    <w:abstractNumId w:val="28"/>
  </w:num>
  <w:num w:numId="26">
    <w:abstractNumId w:val="30"/>
  </w:num>
  <w:num w:numId="27">
    <w:abstractNumId w:val="3"/>
  </w:num>
  <w:num w:numId="28">
    <w:abstractNumId w:val="6"/>
  </w:num>
  <w:num w:numId="29">
    <w:abstractNumId w:val="16"/>
  </w:num>
  <w:num w:numId="30">
    <w:abstractNumId w:val="26"/>
  </w:num>
  <w:num w:numId="31">
    <w:abstractNumId w:val="24"/>
  </w:num>
  <w:num w:numId="32">
    <w:abstractNumId w:val="22"/>
  </w:num>
  <w:num w:numId="33">
    <w:abstractNumId w:val="5"/>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0"/>
  <w:bordersDoNotSurroundFooter w:val="0"/>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4ZDdmYjY2NDkyZjIzNDhmODIzZWE0NTA3ZGVjNGEifQ=="/>
  </w:docVars>
  <w:rsids>
    <w:rsidRoot w:val="00172A27"/>
    <w:rsid w:val="0000040A"/>
    <w:rsid w:val="00000A94"/>
    <w:rsid w:val="00001972"/>
    <w:rsid w:val="00001B6E"/>
    <w:rsid w:val="00001D9A"/>
    <w:rsid w:val="0000562C"/>
    <w:rsid w:val="00007B3A"/>
    <w:rsid w:val="00007D8D"/>
    <w:rsid w:val="000107E0"/>
    <w:rsid w:val="0001164F"/>
    <w:rsid w:val="00011FDE"/>
    <w:rsid w:val="00012FFD"/>
    <w:rsid w:val="00014162"/>
    <w:rsid w:val="00014340"/>
    <w:rsid w:val="00016A9C"/>
    <w:rsid w:val="00022184"/>
    <w:rsid w:val="00022762"/>
    <w:rsid w:val="000238E0"/>
    <w:rsid w:val="000249DB"/>
    <w:rsid w:val="0002595E"/>
    <w:rsid w:val="00027FAE"/>
    <w:rsid w:val="000303C3"/>
    <w:rsid w:val="000331D3"/>
    <w:rsid w:val="00033588"/>
    <w:rsid w:val="000346A5"/>
    <w:rsid w:val="00035948"/>
    <w:rsid w:val="000359C3"/>
    <w:rsid w:val="00035A7D"/>
    <w:rsid w:val="000365DA"/>
    <w:rsid w:val="000365ED"/>
    <w:rsid w:val="00041F81"/>
    <w:rsid w:val="0004249A"/>
    <w:rsid w:val="00042EF9"/>
    <w:rsid w:val="000430FC"/>
    <w:rsid w:val="00043282"/>
    <w:rsid w:val="00044286"/>
    <w:rsid w:val="00044869"/>
    <w:rsid w:val="00045D9B"/>
    <w:rsid w:val="00047175"/>
    <w:rsid w:val="00047F28"/>
    <w:rsid w:val="000503AA"/>
    <w:rsid w:val="000506A1"/>
    <w:rsid w:val="000515DD"/>
    <w:rsid w:val="0005265A"/>
    <w:rsid w:val="000539DD"/>
    <w:rsid w:val="00053BD3"/>
    <w:rsid w:val="000556ED"/>
    <w:rsid w:val="00055FE2"/>
    <w:rsid w:val="0005616F"/>
    <w:rsid w:val="000606F4"/>
    <w:rsid w:val="00060C2E"/>
    <w:rsid w:val="00061033"/>
    <w:rsid w:val="00061151"/>
    <w:rsid w:val="000619E9"/>
    <w:rsid w:val="000622D4"/>
    <w:rsid w:val="0006357D"/>
    <w:rsid w:val="00067F1E"/>
    <w:rsid w:val="00070DF6"/>
    <w:rsid w:val="00071CC0"/>
    <w:rsid w:val="00071CFC"/>
    <w:rsid w:val="00073C8C"/>
    <w:rsid w:val="000754AB"/>
    <w:rsid w:val="00077B64"/>
    <w:rsid w:val="00080A1C"/>
    <w:rsid w:val="00082317"/>
    <w:rsid w:val="00083D2C"/>
    <w:rsid w:val="00086AA1"/>
    <w:rsid w:val="00087A77"/>
    <w:rsid w:val="00087E9E"/>
    <w:rsid w:val="00090CA6"/>
    <w:rsid w:val="000919AB"/>
    <w:rsid w:val="00092B8A"/>
    <w:rsid w:val="00092FB0"/>
    <w:rsid w:val="000932E0"/>
    <w:rsid w:val="000934C5"/>
    <w:rsid w:val="00093D25"/>
    <w:rsid w:val="00093DAB"/>
    <w:rsid w:val="00094D73"/>
    <w:rsid w:val="00096D63"/>
    <w:rsid w:val="000A0B60"/>
    <w:rsid w:val="000A0EB8"/>
    <w:rsid w:val="000A19FC"/>
    <w:rsid w:val="000A1FBD"/>
    <w:rsid w:val="000A296B"/>
    <w:rsid w:val="000A345F"/>
    <w:rsid w:val="000A35DC"/>
    <w:rsid w:val="000A72EA"/>
    <w:rsid w:val="000A7311"/>
    <w:rsid w:val="000B060F"/>
    <w:rsid w:val="000B1065"/>
    <w:rsid w:val="000B1592"/>
    <w:rsid w:val="000B1FF2"/>
    <w:rsid w:val="000B3CDA"/>
    <w:rsid w:val="000B3CE4"/>
    <w:rsid w:val="000B6A0B"/>
    <w:rsid w:val="000B7EB8"/>
    <w:rsid w:val="000C0F6C"/>
    <w:rsid w:val="000C11DB"/>
    <w:rsid w:val="000C1492"/>
    <w:rsid w:val="000C2430"/>
    <w:rsid w:val="000C2FBD"/>
    <w:rsid w:val="000C4B41"/>
    <w:rsid w:val="000C527F"/>
    <w:rsid w:val="000C57D6"/>
    <w:rsid w:val="000C6362"/>
    <w:rsid w:val="000C7666"/>
    <w:rsid w:val="000D0A9C"/>
    <w:rsid w:val="000D1795"/>
    <w:rsid w:val="000D1911"/>
    <w:rsid w:val="000D1C44"/>
    <w:rsid w:val="000D329A"/>
    <w:rsid w:val="000D483A"/>
    <w:rsid w:val="000D4B9C"/>
    <w:rsid w:val="000D4EB6"/>
    <w:rsid w:val="000D6597"/>
    <w:rsid w:val="000D753B"/>
    <w:rsid w:val="000E0E54"/>
    <w:rsid w:val="000E13BC"/>
    <w:rsid w:val="000E1D2A"/>
    <w:rsid w:val="000E217F"/>
    <w:rsid w:val="000E4C9E"/>
    <w:rsid w:val="000E6FD7"/>
    <w:rsid w:val="000F06E1"/>
    <w:rsid w:val="000F0E3C"/>
    <w:rsid w:val="000F19D5"/>
    <w:rsid w:val="000F2ACD"/>
    <w:rsid w:val="000F4050"/>
    <w:rsid w:val="000F4AEA"/>
    <w:rsid w:val="000F57E0"/>
    <w:rsid w:val="000F67E9"/>
    <w:rsid w:val="00104926"/>
    <w:rsid w:val="00110ADB"/>
    <w:rsid w:val="00113B1E"/>
    <w:rsid w:val="00114E4E"/>
    <w:rsid w:val="0011711C"/>
    <w:rsid w:val="00121BBD"/>
    <w:rsid w:val="00121C0A"/>
    <w:rsid w:val="00124E4F"/>
    <w:rsid w:val="0012503B"/>
    <w:rsid w:val="001260B7"/>
    <w:rsid w:val="001265CB"/>
    <w:rsid w:val="00127B33"/>
    <w:rsid w:val="00131350"/>
    <w:rsid w:val="001321C6"/>
    <w:rsid w:val="001325C4"/>
    <w:rsid w:val="00132DFA"/>
    <w:rsid w:val="00133010"/>
    <w:rsid w:val="00133292"/>
    <w:rsid w:val="001338EE"/>
    <w:rsid w:val="00133AAE"/>
    <w:rsid w:val="00135323"/>
    <w:rsid w:val="001356C4"/>
    <w:rsid w:val="00137565"/>
    <w:rsid w:val="00140052"/>
    <w:rsid w:val="00140FB2"/>
    <w:rsid w:val="00141114"/>
    <w:rsid w:val="00141FE6"/>
    <w:rsid w:val="00142969"/>
    <w:rsid w:val="00143749"/>
    <w:rsid w:val="001446C2"/>
    <w:rsid w:val="001457E7"/>
    <w:rsid w:val="00145910"/>
    <w:rsid w:val="00145D9D"/>
    <w:rsid w:val="00146388"/>
    <w:rsid w:val="00150AF0"/>
    <w:rsid w:val="001529E5"/>
    <w:rsid w:val="00152B20"/>
    <w:rsid w:val="00152FB3"/>
    <w:rsid w:val="00153C7E"/>
    <w:rsid w:val="00156B25"/>
    <w:rsid w:val="00156E1A"/>
    <w:rsid w:val="00157894"/>
    <w:rsid w:val="00157B55"/>
    <w:rsid w:val="00163056"/>
    <w:rsid w:val="001642FA"/>
    <w:rsid w:val="00164856"/>
    <w:rsid w:val="001649EB"/>
    <w:rsid w:val="00164BAF"/>
    <w:rsid w:val="00164FA8"/>
    <w:rsid w:val="00165065"/>
    <w:rsid w:val="00165434"/>
    <w:rsid w:val="0016580B"/>
    <w:rsid w:val="00165F49"/>
    <w:rsid w:val="00166B88"/>
    <w:rsid w:val="0016770A"/>
    <w:rsid w:val="00167C6F"/>
    <w:rsid w:val="00167E5D"/>
    <w:rsid w:val="00170804"/>
    <w:rsid w:val="001708E9"/>
    <w:rsid w:val="00172E5F"/>
    <w:rsid w:val="0017340B"/>
    <w:rsid w:val="0017370A"/>
    <w:rsid w:val="00173FB1"/>
    <w:rsid w:val="00176DFD"/>
    <w:rsid w:val="0018198D"/>
    <w:rsid w:val="00182883"/>
    <w:rsid w:val="00183994"/>
    <w:rsid w:val="001852C9"/>
    <w:rsid w:val="00187A0B"/>
    <w:rsid w:val="00190087"/>
    <w:rsid w:val="001913C4"/>
    <w:rsid w:val="00191679"/>
    <w:rsid w:val="0019348F"/>
    <w:rsid w:val="00193A07"/>
    <w:rsid w:val="00193A89"/>
    <w:rsid w:val="001940AA"/>
    <w:rsid w:val="00194492"/>
    <w:rsid w:val="00194C95"/>
    <w:rsid w:val="00195C34"/>
    <w:rsid w:val="00196EF5"/>
    <w:rsid w:val="001A01BB"/>
    <w:rsid w:val="001A0898"/>
    <w:rsid w:val="001A1A53"/>
    <w:rsid w:val="001A1D26"/>
    <w:rsid w:val="001A234A"/>
    <w:rsid w:val="001A4CF3"/>
    <w:rsid w:val="001A6696"/>
    <w:rsid w:val="001B06E8"/>
    <w:rsid w:val="001B0C02"/>
    <w:rsid w:val="001B18BF"/>
    <w:rsid w:val="001B2C46"/>
    <w:rsid w:val="001B3381"/>
    <w:rsid w:val="001B5E1E"/>
    <w:rsid w:val="001B6527"/>
    <w:rsid w:val="001B71D0"/>
    <w:rsid w:val="001B71EE"/>
    <w:rsid w:val="001C04A8"/>
    <w:rsid w:val="001C0926"/>
    <w:rsid w:val="001C1C60"/>
    <w:rsid w:val="001C2C03"/>
    <w:rsid w:val="001C42F7"/>
    <w:rsid w:val="001C49E5"/>
    <w:rsid w:val="001C680C"/>
    <w:rsid w:val="001C7FEA"/>
    <w:rsid w:val="001D0499"/>
    <w:rsid w:val="001D0BBE"/>
    <w:rsid w:val="001D0ED4"/>
    <w:rsid w:val="001D156F"/>
    <w:rsid w:val="001D212F"/>
    <w:rsid w:val="001D29D7"/>
    <w:rsid w:val="001D2DE7"/>
    <w:rsid w:val="001D411C"/>
    <w:rsid w:val="001E17A5"/>
    <w:rsid w:val="001E1B6A"/>
    <w:rsid w:val="001E2484"/>
    <w:rsid w:val="001E3CC4"/>
    <w:rsid w:val="001E4882"/>
    <w:rsid w:val="001E73AB"/>
    <w:rsid w:val="001F092D"/>
    <w:rsid w:val="001F143A"/>
    <w:rsid w:val="001F1605"/>
    <w:rsid w:val="001F2508"/>
    <w:rsid w:val="001F4816"/>
    <w:rsid w:val="001F490F"/>
    <w:rsid w:val="001F69B4"/>
    <w:rsid w:val="001F77C7"/>
    <w:rsid w:val="00200183"/>
    <w:rsid w:val="00200333"/>
    <w:rsid w:val="0020107D"/>
    <w:rsid w:val="002014CD"/>
    <w:rsid w:val="00202AA4"/>
    <w:rsid w:val="002031F7"/>
    <w:rsid w:val="002040E6"/>
    <w:rsid w:val="00204EDD"/>
    <w:rsid w:val="0020527B"/>
    <w:rsid w:val="002056A4"/>
    <w:rsid w:val="00205F2C"/>
    <w:rsid w:val="00210B15"/>
    <w:rsid w:val="002142EA"/>
    <w:rsid w:val="00215ADD"/>
    <w:rsid w:val="002204BB"/>
    <w:rsid w:val="00221B79"/>
    <w:rsid w:val="00221C6B"/>
    <w:rsid w:val="00221F5B"/>
    <w:rsid w:val="002253A1"/>
    <w:rsid w:val="00225CF8"/>
    <w:rsid w:val="0022794E"/>
    <w:rsid w:val="00233D64"/>
    <w:rsid w:val="00234325"/>
    <w:rsid w:val="0023482A"/>
    <w:rsid w:val="002359CB"/>
    <w:rsid w:val="00243540"/>
    <w:rsid w:val="0024497B"/>
    <w:rsid w:val="0024515B"/>
    <w:rsid w:val="00246021"/>
    <w:rsid w:val="0024666E"/>
    <w:rsid w:val="00247F52"/>
    <w:rsid w:val="00250B25"/>
    <w:rsid w:val="00250BBE"/>
    <w:rsid w:val="00250D71"/>
    <w:rsid w:val="00251590"/>
    <w:rsid w:val="002515C2"/>
    <w:rsid w:val="0025194F"/>
    <w:rsid w:val="0025253D"/>
    <w:rsid w:val="00253C23"/>
    <w:rsid w:val="002543A0"/>
    <w:rsid w:val="0026148A"/>
    <w:rsid w:val="002616CE"/>
    <w:rsid w:val="00262696"/>
    <w:rsid w:val="00263D25"/>
    <w:rsid w:val="002643C3"/>
    <w:rsid w:val="00264A0C"/>
    <w:rsid w:val="00266EEB"/>
    <w:rsid w:val="00267CA4"/>
    <w:rsid w:val="00267EF4"/>
    <w:rsid w:val="00270CB8"/>
    <w:rsid w:val="00272B08"/>
    <w:rsid w:val="00281BB8"/>
    <w:rsid w:val="00281E9E"/>
    <w:rsid w:val="00282276"/>
    <w:rsid w:val="00282405"/>
    <w:rsid w:val="00282C8F"/>
    <w:rsid w:val="00282EA0"/>
    <w:rsid w:val="00285170"/>
    <w:rsid w:val="00285361"/>
    <w:rsid w:val="002914D8"/>
    <w:rsid w:val="002922E7"/>
    <w:rsid w:val="0029287E"/>
    <w:rsid w:val="00292D60"/>
    <w:rsid w:val="00293B30"/>
    <w:rsid w:val="00294D34"/>
    <w:rsid w:val="00294E3B"/>
    <w:rsid w:val="00296193"/>
    <w:rsid w:val="00296C66"/>
    <w:rsid w:val="00296EBE"/>
    <w:rsid w:val="002974E3"/>
    <w:rsid w:val="002A084B"/>
    <w:rsid w:val="002A1260"/>
    <w:rsid w:val="002A1589"/>
    <w:rsid w:val="002A1608"/>
    <w:rsid w:val="002A25DC"/>
    <w:rsid w:val="002A2620"/>
    <w:rsid w:val="002A2CE2"/>
    <w:rsid w:val="002A3AAB"/>
    <w:rsid w:val="002A4CEA"/>
    <w:rsid w:val="002A5977"/>
    <w:rsid w:val="002A5A13"/>
    <w:rsid w:val="002A757F"/>
    <w:rsid w:val="002A7F44"/>
    <w:rsid w:val="002B0C40"/>
    <w:rsid w:val="002B1966"/>
    <w:rsid w:val="002B4508"/>
    <w:rsid w:val="002B4CE9"/>
    <w:rsid w:val="002B5779"/>
    <w:rsid w:val="002B6E30"/>
    <w:rsid w:val="002B7332"/>
    <w:rsid w:val="002B7F51"/>
    <w:rsid w:val="002C09E7"/>
    <w:rsid w:val="002C1E06"/>
    <w:rsid w:val="002C3F07"/>
    <w:rsid w:val="002C44F0"/>
    <w:rsid w:val="002C5278"/>
    <w:rsid w:val="002C61F7"/>
    <w:rsid w:val="002C7533"/>
    <w:rsid w:val="002C7EBB"/>
    <w:rsid w:val="002D06C1"/>
    <w:rsid w:val="002D42B5"/>
    <w:rsid w:val="002D4F1A"/>
    <w:rsid w:val="002D6EC6"/>
    <w:rsid w:val="002D79AC"/>
    <w:rsid w:val="002E039D"/>
    <w:rsid w:val="002E064C"/>
    <w:rsid w:val="002E155D"/>
    <w:rsid w:val="002E4D5A"/>
    <w:rsid w:val="002E6326"/>
    <w:rsid w:val="002F29B7"/>
    <w:rsid w:val="002F2B6A"/>
    <w:rsid w:val="002F30E0"/>
    <w:rsid w:val="002F35E4"/>
    <w:rsid w:val="002F3730"/>
    <w:rsid w:val="002F38E1"/>
    <w:rsid w:val="002F7AF6"/>
    <w:rsid w:val="00300E63"/>
    <w:rsid w:val="00302F5F"/>
    <w:rsid w:val="0030441D"/>
    <w:rsid w:val="00306063"/>
    <w:rsid w:val="00306B40"/>
    <w:rsid w:val="00307CBB"/>
    <w:rsid w:val="00313B85"/>
    <w:rsid w:val="00317988"/>
    <w:rsid w:val="003221B4"/>
    <w:rsid w:val="0032258D"/>
    <w:rsid w:val="00322E62"/>
    <w:rsid w:val="00324D13"/>
    <w:rsid w:val="00324EDD"/>
    <w:rsid w:val="00326722"/>
    <w:rsid w:val="003331E4"/>
    <w:rsid w:val="003338B9"/>
    <w:rsid w:val="00336C64"/>
    <w:rsid w:val="00337162"/>
    <w:rsid w:val="0034194F"/>
    <w:rsid w:val="00341D11"/>
    <w:rsid w:val="00342649"/>
    <w:rsid w:val="003434CE"/>
    <w:rsid w:val="003443AC"/>
    <w:rsid w:val="00344605"/>
    <w:rsid w:val="00345162"/>
    <w:rsid w:val="003474AA"/>
    <w:rsid w:val="00350D1D"/>
    <w:rsid w:val="00351CB3"/>
    <w:rsid w:val="00352C83"/>
    <w:rsid w:val="00352F1A"/>
    <w:rsid w:val="00357B9A"/>
    <w:rsid w:val="0036107C"/>
    <w:rsid w:val="003615D2"/>
    <w:rsid w:val="0036429C"/>
    <w:rsid w:val="00364533"/>
    <w:rsid w:val="00364A53"/>
    <w:rsid w:val="003654CB"/>
    <w:rsid w:val="00365AA9"/>
    <w:rsid w:val="00365F86"/>
    <w:rsid w:val="00365F87"/>
    <w:rsid w:val="00365FA7"/>
    <w:rsid w:val="00366E89"/>
    <w:rsid w:val="00366F3A"/>
    <w:rsid w:val="003670EC"/>
    <w:rsid w:val="003705F4"/>
    <w:rsid w:val="00370D58"/>
    <w:rsid w:val="00371316"/>
    <w:rsid w:val="00373140"/>
    <w:rsid w:val="003747A0"/>
    <w:rsid w:val="00376713"/>
    <w:rsid w:val="00380890"/>
    <w:rsid w:val="003816B8"/>
    <w:rsid w:val="00381815"/>
    <w:rsid w:val="003819AF"/>
    <w:rsid w:val="003820E9"/>
    <w:rsid w:val="00382DE7"/>
    <w:rsid w:val="00383353"/>
    <w:rsid w:val="00384FFC"/>
    <w:rsid w:val="003872FC"/>
    <w:rsid w:val="00387ADC"/>
    <w:rsid w:val="00390020"/>
    <w:rsid w:val="003903D6"/>
    <w:rsid w:val="00390EE6"/>
    <w:rsid w:val="00390F17"/>
    <w:rsid w:val="0039118F"/>
    <w:rsid w:val="00392AD7"/>
    <w:rsid w:val="003938D9"/>
    <w:rsid w:val="00394376"/>
    <w:rsid w:val="003943FF"/>
    <w:rsid w:val="003974EB"/>
    <w:rsid w:val="00397CC5"/>
    <w:rsid w:val="003A1582"/>
    <w:rsid w:val="003A201A"/>
    <w:rsid w:val="003A3681"/>
    <w:rsid w:val="003A3D9C"/>
    <w:rsid w:val="003A3E64"/>
    <w:rsid w:val="003A4077"/>
    <w:rsid w:val="003A4AA7"/>
    <w:rsid w:val="003B09AD"/>
    <w:rsid w:val="003B1F18"/>
    <w:rsid w:val="003B5BF0"/>
    <w:rsid w:val="003B60BF"/>
    <w:rsid w:val="003B643A"/>
    <w:rsid w:val="003B6BE3"/>
    <w:rsid w:val="003C010C"/>
    <w:rsid w:val="003C0875"/>
    <w:rsid w:val="003C0A6C"/>
    <w:rsid w:val="003C0BED"/>
    <w:rsid w:val="003C14F8"/>
    <w:rsid w:val="003C5A43"/>
    <w:rsid w:val="003C656B"/>
    <w:rsid w:val="003C7AF6"/>
    <w:rsid w:val="003D0519"/>
    <w:rsid w:val="003D0FF6"/>
    <w:rsid w:val="003D262C"/>
    <w:rsid w:val="003D3110"/>
    <w:rsid w:val="003D35C9"/>
    <w:rsid w:val="003D6D61"/>
    <w:rsid w:val="003E091D"/>
    <w:rsid w:val="003E1C53"/>
    <w:rsid w:val="003E287A"/>
    <w:rsid w:val="003E2A69"/>
    <w:rsid w:val="003E2D49"/>
    <w:rsid w:val="003E2FD4"/>
    <w:rsid w:val="003E49F6"/>
    <w:rsid w:val="003E660F"/>
    <w:rsid w:val="003F0841"/>
    <w:rsid w:val="003F1E41"/>
    <w:rsid w:val="003F23D3"/>
    <w:rsid w:val="003F336F"/>
    <w:rsid w:val="003F3F08"/>
    <w:rsid w:val="003F49F1"/>
    <w:rsid w:val="003F6272"/>
    <w:rsid w:val="003F6CCE"/>
    <w:rsid w:val="00400E72"/>
    <w:rsid w:val="00401400"/>
    <w:rsid w:val="00404869"/>
    <w:rsid w:val="00405884"/>
    <w:rsid w:val="00405CC8"/>
    <w:rsid w:val="0040789C"/>
    <w:rsid w:val="00407D39"/>
    <w:rsid w:val="00413441"/>
    <w:rsid w:val="0041477A"/>
    <w:rsid w:val="004167A3"/>
    <w:rsid w:val="00422E3B"/>
    <w:rsid w:val="0042326F"/>
    <w:rsid w:val="00423EF1"/>
    <w:rsid w:val="00425741"/>
    <w:rsid w:val="0043080E"/>
    <w:rsid w:val="00432DAA"/>
    <w:rsid w:val="00434305"/>
    <w:rsid w:val="00435DF7"/>
    <w:rsid w:val="0044083F"/>
    <w:rsid w:val="00441AE7"/>
    <w:rsid w:val="00441B1A"/>
    <w:rsid w:val="004430AB"/>
    <w:rsid w:val="00445574"/>
    <w:rsid w:val="00445B36"/>
    <w:rsid w:val="0044638D"/>
    <w:rsid w:val="004467FB"/>
    <w:rsid w:val="00452AE4"/>
    <w:rsid w:val="00452D6B"/>
    <w:rsid w:val="00454484"/>
    <w:rsid w:val="0045517B"/>
    <w:rsid w:val="00456AA9"/>
    <w:rsid w:val="0046062B"/>
    <w:rsid w:val="0046241D"/>
    <w:rsid w:val="00463B77"/>
    <w:rsid w:val="00463C7B"/>
    <w:rsid w:val="004644A6"/>
    <w:rsid w:val="00465694"/>
    <w:rsid w:val="004659BD"/>
    <w:rsid w:val="00470775"/>
    <w:rsid w:val="00470F2D"/>
    <w:rsid w:val="004711B6"/>
    <w:rsid w:val="004736C8"/>
    <w:rsid w:val="004746B1"/>
    <w:rsid w:val="0047583F"/>
    <w:rsid w:val="00475DE8"/>
    <w:rsid w:val="00481C44"/>
    <w:rsid w:val="00482CEC"/>
    <w:rsid w:val="00483818"/>
    <w:rsid w:val="00484936"/>
    <w:rsid w:val="00485C89"/>
    <w:rsid w:val="00486BE3"/>
    <w:rsid w:val="00487836"/>
    <w:rsid w:val="004905E4"/>
    <w:rsid w:val="00490A89"/>
    <w:rsid w:val="00490AB4"/>
    <w:rsid w:val="00492F02"/>
    <w:rsid w:val="00493538"/>
    <w:rsid w:val="004939AE"/>
    <w:rsid w:val="004A118B"/>
    <w:rsid w:val="004A12DF"/>
    <w:rsid w:val="004A1BA8"/>
    <w:rsid w:val="004A4B57"/>
    <w:rsid w:val="004A63FA"/>
    <w:rsid w:val="004A6A3D"/>
    <w:rsid w:val="004B0272"/>
    <w:rsid w:val="004B1133"/>
    <w:rsid w:val="004B1D47"/>
    <w:rsid w:val="004B2701"/>
    <w:rsid w:val="004B2E1B"/>
    <w:rsid w:val="004B3AA8"/>
    <w:rsid w:val="004B3E93"/>
    <w:rsid w:val="004B4AA2"/>
    <w:rsid w:val="004B7E19"/>
    <w:rsid w:val="004C1FBC"/>
    <w:rsid w:val="004C25A2"/>
    <w:rsid w:val="004C3F1D"/>
    <w:rsid w:val="004C458D"/>
    <w:rsid w:val="004C7556"/>
    <w:rsid w:val="004C7E8B"/>
    <w:rsid w:val="004C7E9D"/>
    <w:rsid w:val="004C7F67"/>
    <w:rsid w:val="004D076D"/>
    <w:rsid w:val="004D0EF1"/>
    <w:rsid w:val="004D2253"/>
    <w:rsid w:val="004D4406"/>
    <w:rsid w:val="004D5EED"/>
    <w:rsid w:val="004D7C42"/>
    <w:rsid w:val="004E0465"/>
    <w:rsid w:val="004E0E3D"/>
    <w:rsid w:val="004E127B"/>
    <w:rsid w:val="004E133B"/>
    <w:rsid w:val="004E1992"/>
    <w:rsid w:val="004E1C0A"/>
    <w:rsid w:val="004E26C3"/>
    <w:rsid w:val="004E30C5"/>
    <w:rsid w:val="004E4AA5"/>
    <w:rsid w:val="004E4AEE"/>
    <w:rsid w:val="004E59E3"/>
    <w:rsid w:val="004E67C0"/>
    <w:rsid w:val="004E6ED4"/>
    <w:rsid w:val="004F09F0"/>
    <w:rsid w:val="004F0A99"/>
    <w:rsid w:val="004F391A"/>
    <w:rsid w:val="004F3CFB"/>
    <w:rsid w:val="004F43C4"/>
    <w:rsid w:val="004F4887"/>
    <w:rsid w:val="004F5345"/>
    <w:rsid w:val="004F6456"/>
    <w:rsid w:val="004F696E"/>
    <w:rsid w:val="004F6C3F"/>
    <w:rsid w:val="004F6C71"/>
    <w:rsid w:val="004F76F5"/>
    <w:rsid w:val="00501139"/>
    <w:rsid w:val="0050211E"/>
    <w:rsid w:val="0050363E"/>
    <w:rsid w:val="005039BC"/>
    <w:rsid w:val="005043BB"/>
    <w:rsid w:val="00504A3D"/>
    <w:rsid w:val="00505767"/>
    <w:rsid w:val="005073F0"/>
    <w:rsid w:val="00507E07"/>
    <w:rsid w:val="00510A7B"/>
    <w:rsid w:val="00512F6E"/>
    <w:rsid w:val="00513038"/>
    <w:rsid w:val="00514174"/>
    <w:rsid w:val="0051479F"/>
    <w:rsid w:val="00516088"/>
    <w:rsid w:val="00516B0B"/>
    <w:rsid w:val="005174FA"/>
    <w:rsid w:val="00517A1A"/>
    <w:rsid w:val="005220EC"/>
    <w:rsid w:val="00523F95"/>
    <w:rsid w:val="00524D65"/>
    <w:rsid w:val="00525B16"/>
    <w:rsid w:val="005304B2"/>
    <w:rsid w:val="00531940"/>
    <w:rsid w:val="00533097"/>
    <w:rsid w:val="00533D04"/>
    <w:rsid w:val="00534804"/>
    <w:rsid w:val="00534A94"/>
    <w:rsid w:val="00534BDF"/>
    <w:rsid w:val="005354EA"/>
    <w:rsid w:val="0053585F"/>
    <w:rsid w:val="00535EC4"/>
    <w:rsid w:val="00535ED9"/>
    <w:rsid w:val="0053692B"/>
    <w:rsid w:val="00540DD0"/>
    <w:rsid w:val="00541853"/>
    <w:rsid w:val="0054365B"/>
    <w:rsid w:val="00543BDA"/>
    <w:rsid w:val="005441CC"/>
    <w:rsid w:val="00544DE2"/>
    <w:rsid w:val="0054694D"/>
    <w:rsid w:val="00547307"/>
    <w:rsid w:val="005479DA"/>
    <w:rsid w:val="00547BCC"/>
    <w:rsid w:val="0055013B"/>
    <w:rsid w:val="00551F6F"/>
    <w:rsid w:val="00555044"/>
    <w:rsid w:val="005558BD"/>
    <w:rsid w:val="00556477"/>
    <w:rsid w:val="00561475"/>
    <w:rsid w:val="00562308"/>
    <w:rsid w:val="0056278E"/>
    <w:rsid w:val="0056487B"/>
    <w:rsid w:val="00564F48"/>
    <w:rsid w:val="00564FB9"/>
    <w:rsid w:val="0057119C"/>
    <w:rsid w:val="00571A54"/>
    <w:rsid w:val="005737CC"/>
    <w:rsid w:val="00573D9E"/>
    <w:rsid w:val="005801E3"/>
    <w:rsid w:val="00581802"/>
    <w:rsid w:val="005822AB"/>
    <w:rsid w:val="005836A8"/>
    <w:rsid w:val="00583A9A"/>
    <w:rsid w:val="0058409C"/>
    <w:rsid w:val="005840D5"/>
    <w:rsid w:val="00584262"/>
    <w:rsid w:val="00586630"/>
    <w:rsid w:val="0058786E"/>
    <w:rsid w:val="00587ADD"/>
    <w:rsid w:val="00592C59"/>
    <w:rsid w:val="00593A49"/>
    <w:rsid w:val="00596160"/>
    <w:rsid w:val="005962E1"/>
    <w:rsid w:val="005966E2"/>
    <w:rsid w:val="00597007"/>
    <w:rsid w:val="0059727A"/>
    <w:rsid w:val="005A0966"/>
    <w:rsid w:val="005A11B7"/>
    <w:rsid w:val="005A260B"/>
    <w:rsid w:val="005A347B"/>
    <w:rsid w:val="005A4A1B"/>
    <w:rsid w:val="005A7830"/>
    <w:rsid w:val="005A7FCE"/>
    <w:rsid w:val="005B0F3F"/>
    <w:rsid w:val="005B191C"/>
    <w:rsid w:val="005B1BDA"/>
    <w:rsid w:val="005B35F3"/>
    <w:rsid w:val="005B4903"/>
    <w:rsid w:val="005B4FA4"/>
    <w:rsid w:val="005B51CE"/>
    <w:rsid w:val="005B5885"/>
    <w:rsid w:val="005B5CD7"/>
    <w:rsid w:val="005B6CF6"/>
    <w:rsid w:val="005B7422"/>
    <w:rsid w:val="005C0647"/>
    <w:rsid w:val="005C0EB2"/>
    <w:rsid w:val="005C21CB"/>
    <w:rsid w:val="005C29B8"/>
    <w:rsid w:val="005C5F21"/>
    <w:rsid w:val="005C7156"/>
    <w:rsid w:val="005D076E"/>
    <w:rsid w:val="005D0C75"/>
    <w:rsid w:val="005D4171"/>
    <w:rsid w:val="005D5660"/>
    <w:rsid w:val="005D6A95"/>
    <w:rsid w:val="005D6B2C"/>
    <w:rsid w:val="005D6D9C"/>
    <w:rsid w:val="005D7D45"/>
    <w:rsid w:val="005E2335"/>
    <w:rsid w:val="005E34CA"/>
    <w:rsid w:val="005E3C18"/>
    <w:rsid w:val="005E4250"/>
    <w:rsid w:val="005E6812"/>
    <w:rsid w:val="005E7881"/>
    <w:rsid w:val="005E78E0"/>
    <w:rsid w:val="005F0D9C"/>
    <w:rsid w:val="005F284E"/>
    <w:rsid w:val="005F33AF"/>
    <w:rsid w:val="005F3C24"/>
    <w:rsid w:val="006015CE"/>
    <w:rsid w:val="00604784"/>
    <w:rsid w:val="00605719"/>
    <w:rsid w:val="00606419"/>
    <w:rsid w:val="00607D29"/>
    <w:rsid w:val="00611FD9"/>
    <w:rsid w:val="00612952"/>
    <w:rsid w:val="00614CC1"/>
    <w:rsid w:val="00615A9D"/>
    <w:rsid w:val="00617387"/>
    <w:rsid w:val="00617499"/>
    <w:rsid w:val="006205D6"/>
    <w:rsid w:val="006252D8"/>
    <w:rsid w:val="006259BC"/>
    <w:rsid w:val="0062636B"/>
    <w:rsid w:val="00632182"/>
    <w:rsid w:val="00632AE0"/>
    <w:rsid w:val="00633C17"/>
    <w:rsid w:val="00634505"/>
    <w:rsid w:val="00634D9E"/>
    <w:rsid w:val="006369EE"/>
    <w:rsid w:val="00636E3E"/>
    <w:rsid w:val="006379F7"/>
    <w:rsid w:val="00637BF8"/>
    <w:rsid w:val="00637E4D"/>
    <w:rsid w:val="0064006F"/>
    <w:rsid w:val="00640620"/>
    <w:rsid w:val="00641A1F"/>
    <w:rsid w:val="00645904"/>
    <w:rsid w:val="00646D3D"/>
    <w:rsid w:val="00651ACB"/>
    <w:rsid w:val="00651C47"/>
    <w:rsid w:val="00652AB2"/>
    <w:rsid w:val="00653FED"/>
    <w:rsid w:val="00654292"/>
    <w:rsid w:val="00654EC0"/>
    <w:rsid w:val="0065517B"/>
    <w:rsid w:val="0065525B"/>
    <w:rsid w:val="006552A2"/>
    <w:rsid w:val="00655D4F"/>
    <w:rsid w:val="00656D29"/>
    <w:rsid w:val="00657245"/>
    <w:rsid w:val="00662740"/>
    <w:rsid w:val="006640E5"/>
    <w:rsid w:val="006646F1"/>
    <w:rsid w:val="00664929"/>
    <w:rsid w:val="00664F62"/>
    <w:rsid w:val="006655E1"/>
    <w:rsid w:val="00671E6C"/>
    <w:rsid w:val="00672060"/>
    <w:rsid w:val="00672BFD"/>
    <w:rsid w:val="006735F9"/>
    <w:rsid w:val="00673868"/>
    <w:rsid w:val="006770F4"/>
    <w:rsid w:val="00677A84"/>
    <w:rsid w:val="00677FD0"/>
    <w:rsid w:val="0068026D"/>
    <w:rsid w:val="00680A27"/>
    <w:rsid w:val="006816A4"/>
    <w:rsid w:val="006819B8"/>
    <w:rsid w:val="006840A6"/>
    <w:rsid w:val="006850CD"/>
    <w:rsid w:val="00685115"/>
    <w:rsid w:val="00685AAB"/>
    <w:rsid w:val="006873EF"/>
    <w:rsid w:val="00687EC8"/>
    <w:rsid w:val="006909B5"/>
    <w:rsid w:val="00691564"/>
    <w:rsid w:val="00692C7E"/>
    <w:rsid w:val="00693D7C"/>
    <w:rsid w:val="00693DB1"/>
    <w:rsid w:val="00694EAA"/>
    <w:rsid w:val="006966E6"/>
    <w:rsid w:val="00696B87"/>
    <w:rsid w:val="006A07AA"/>
    <w:rsid w:val="006A0DDB"/>
    <w:rsid w:val="006A25E5"/>
    <w:rsid w:val="006A2B46"/>
    <w:rsid w:val="006A336D"/>
    <w:rsid w:val="006A37B9"/>
    <w:rsid w:val="006A640B"/>
    <w:rsid w:val="006A6A62"/>
    <w:rsid w:val="006B103D"/>
    <w:rsid w:val="006B2672"/>
    <w:rsid w:val="006B400D"/>
    <w:rsid w:val="006B54BF"/>
    <w:rsid w:val="006B5F44"/>
    <w:rsid w:val="006B5F90"/>
    <w:rsid w:val="006B62E4"/>
    <w:rsid w:val="006C1BBA"/>
    <w:rsid w:val="006C2079"/>
    <w:rsid w:val="006C5A62"/>
    <w:rsid w:val="006C5BF5"/>
    <w:rsid w:val="006C5D68"/>
    <w:rsid w:val="006C61C8"/>
    <w:rsid w:val="006C6976"/>
    <w:rsid w:val="006C6DD0"/>
    <w:rsid w:val="006D04EA"/>
    <w:rsid w:val="006D16C4"/>
    <w:rsid w:val="006D3C3E"/>
    <w:rsid w:val="006D3E96"/>
    <w:rsid w:val="006D4515"/>
    <w:rsid w:val="006D4BB1"/>
    <w:rsid w:val="006D6593"/>
    <w:rsid w:val="006D7841"/>
    <w:rsid w:val="006E264D"/>
    <w:rsid w:val="006E33AD"/>
    <w:rsid w:val="006E59EC"/>
    <w:rsid w:val="006E640E"/>
    <w:rsid w:val="006F03A8"/>
    <w:rsid w:val="006F0978"/>
    <w:rsid w:val="006F1F26"/>
    <w:rsid w:val="006F2ACA"/>
    <w:rsid w:val="006F2ADC"/>
    <w:rsid w:val="006F2BFE"/>
    <w:rsid w:val="006F31E9"/>
    <w:rsid w:val="006F40C3"/>
    <w:rsid w:val="006F43D2"/>
    <w:rsid w:val="006F47B3"/>
    <w:rsid w:val="006F52FC"/>
    <w:rsid w:val="006F6284"/>
    <w:rsid w:val="007002C5"/>
    <w:rsid w:val="00704387"/>
    <w:rsid w:val="007071CA"/>
    <w:rsid w:val="00707669"/>
    <w:rsid w:val="00711839"/>
    <w:rsid w:val="00711C4E"/>
    <w:rsid w:val="00711CBA"/>
    <w:rsid w:val="00711EBF"/>
    <w:rsid w:val="00711FB5"/>
    <w:rsid w:val="00712A01"/>
    <w:rsid w:val="00713842"/>
    <w:rsid w:val="00714F58"/>
    <w:rsid w:val="007160B6"/>
    <w:rsid w:val="00717A8E"/>
    <w:rsid w:val="00722FBF"/>
    <w:rsid w:val="00722FC2"/>
    <w:rsid w:val="00724E1B"/>
    <w:rsid w:val="00725949"/>
    <w:rsid w:val="00727FA2"/>
    <w:rsid w:val="0073106C"/>
    <w:rsid w:val="007322D9"/>
    <w:rsid w:val="00732BC0"/>
    <w:rsid w:val="00732E87"/>
    <w:rsid w:val="00735475"/>
    <w:rsid w:val="0073720F"/>
    <w:rsid w:val="00737796"/>
    <w:rsid w:val="0074165C"/>
    <w:rsid w:val="00742C35"/>
    <w:rsid w:val="007432CA"/>
    <w:rsid w:val="007439EB"/>
    <w:rsid w:val="00743CB4"/>
    <w:rsid w:val="00743F0A"/>
    <w:rsid w:val="007444E8"/>
    <w:rsid w:val="0074548E"/>
    <w:rsid w:val="00745773"/>
    <w:rsid w:val="00746800"/>
    <w:rsid w:val="00746EEB"/>
    <w:rsid w:val="007501A8"/>
    <w:rsid w:val="00750D61"/>
    <w:rsid w:val="00750EE1"/>
    <w:rsid w:val="00752B4D"/>
    <w:rsid w:val="00754D11"/>
    <w:rsid w:val="00755402"/>
    <w:rsid w:val="007560F0"/>
    <w:rsid w:val="00756B26"/>
    <w:rsid w:val="00756EDF"/>
    <w:rsid w:val="007600E3"/>
    <w:rsid w:val="00760EF4"/>
    <w:rsid w:val="007621F7"/>
    <w:rsid w:val="0076356E"/>
    <w:rsid w:val="00763BD8"/>
    <w:rsid w:val="00765C43"/>
    <w:rsid w:val="00765EFB"/>
    <w:rsid w:val="007671CA"/>
    <w:rsid w:val="00767C61"/>
    <w:rsid w:val="0077008A"/>
    <w:rsid w:val="00773C1F"/>
    <w:rsid w:val="00774DA4"/>
    <w:rsid w:val="007755D8"/>
    <w:rsid w:val="00776599"/>
    <w:rsid w:val="007778D0"/>
    <w:rsid w:val="00780C6C"/>
    <w:rsid w:val="0078114B"/>
    <w:rsid w:val="00781A74"/>
    <w:rsid w:val="00781DD2"/>
    <w:rsid w:val="00783ECF"/>
    <w:rsid w:val="0078413A"/>
    <w:rsid w:val="00785BF6"/>
    <w:rsid w:val="007959E8"/>
    <w:rsid w:val="00795E9C"/>
    <w:rsid w:val="00796127"/>
    <w:rsid w:val="007961E0"/>
    <w:rsid w:val="007A0521"/>
    <w:rsid w:val="007A2E12"/>
    <w:rsid w:val="007A3475"/>
    <w:rsid w:val="007A41C8"/>
    <w:rsid w:val="007A54CE"/>
    <w:rsid w:val="007A6FD9"/>
    <w:rsid w:val="007A747C"/>
    <w:rsid w:val="007A7FFA"/>
    <w:rsid w:val="007B04EB"/>
    <w:rsid w:val="007B0D4F"/>
    <w:rsid w:val="007B1961"/>
    <w:rsid w:val="007B3D43"/>
    <w:rsid w:val="007B4785"/>
    <w:rsid w:val="007B5A3D"/>
    <w:rsid w:val="007B5B95"/>
    <w:rsid w:val="007B5C56"/>
    <w:rsid w:val="007B6032"/>
    <w:rsid w:val="007B68EA"/>
    <w:rsid w:val="007B7453"/>
    <w:rsid w:val="007C2D89"/>
    <w:rsid w:val="007C4593"/>
    <w:rsid w:val="007C5309"/>
    <w:rsid w:val="007C6069"/>
    <w:rsid w:val="007D06C4"/>
    <w:rsid w:val="007D1352"/>
    <w:rsid w:val="007D219E"/>
    <w:rsid w:val="007D2508"/>
    <w:rsid w:val="007D2AA2"/>
    <w:rsid w:val="007D346A"/>
    <w:rsid w:val="007D39CB"/>
    <w:rsid w:val="007D6518"/>
    <w:rsid w:val="007D76BD"/>
    <w:rsid w:val="007E0BF1"/>
    <w:rsid w:val="007E16F6"/>
    <w:rsid w:val="007E3DC3"/>
    <w:rsid w:val="007E6972"/>
    <w:rsid w:val="007E74C5"/>
    <w:rsid w:val="007F05C3"/>
    <w:rsid w:val="007F0ED8"/>
    <w:rsid w:val="007F0F63"/>
    <w:rsid w:val="007F16B5"/>
    <w:rsid w:val="007F34F7"/>
    <w:rsid w:val="007F417E"/>
    <w:rsid w:val="007F75CE"/>
    <w:rsid w:val="008013A4"/>
    <w:rsid w:val="008027CE"/>
    <w:rsid w:val="00802F42"/>
    <w:rsid w:val="00804383"/>
    <w:rsid w:val="008045E7"/>
    <w:rsid w:val="00804BB7"/>
    <w:rsid w:val="00804D41"/>
    <w:rsid w:val="00806A87"/>
    <w:rsid w:val="0080716C"/>
    <w:rsid w:val="00810257"/>
    <w:rsid w:val="008104F5"/>
    <w:rsid w:val="00811072"/>
    <w:rsid w:val="00811369"/>
    <w:rsid w:val="008139CE"/>
    <w:rsid w:val="00815419"/>
    <w:rsid w:val="008163C8"/>
    <w:rsid w:val="00816452"/>
    <w:rsid w:val="008164A1"/>
    <w:rsid w:val="00817325"/>
    <w:rsid w:val="00817353"/>
    <w:rsid w:val="008209E6"/>
    <w:rsid w:val="00823303"/>
    <w:rsid w:val="008233B2"/>
    <w:rsid w:val="00823A9F"/>
    <w:rsid w:val="00823C85"/>
    <w:rsid w:val="008244C2"/>
    <w:rsid w:val="00825138"/>
    <w:rsid w:val="00826173"/>
    <w:rsid w:val="008269DD"/>
    <w:rsid w:val="00827AD2"/>
    <w:rsid w:val="00830621"/>
    <w:rsid w:val="0083348C"/>
    <w:rsid w:val="00834692"/>
    <w:rsid w:val="008354CF"/>
    <w:rsid w:val="00835B9A"/>
    <w:rsid w:val="008373D3"/>
    <w:rsid w:val="00840617"/>
    <w:rsid w:val="00840F84"/>
    <w:rsid w:val="00842148"/>
    <w:rsid w:val="00842903"/>
    <w:rsid w:val="00842A47"/>
    <w:rsid w:val="00843C13"/>
    <w:rsid w:val="008454F8"/>
    <w:rsid w:val="00845E27"/>
    <w:rsid w:val="00846636"/>
    <w:rsid w:val="0085173A"/>
    <w:rsid w:val="00851F4E"/>
    <w:rsid w:val="0085405F"/>
    <w:rsid w:val="008563AD"/>
    <w:rsid w:val="008603CE"/>
    <w:rsid w:val="008620FC"/>
    <w:rsid w:val="0086213F"/>
    <w:rsid w:val="008627A5"/>
    <w:rsid w:val="00863E05"/>
    <w:rsid w:val="00865A8F"/>
    <w:rsid w:val="00865ACA"/>
    <w:rsid w:val="00865D28"/>
    <w:rsid w:val="00865F85"/>
    <w:rsid w:val="008666AA"/>
    <w:rsid w:val="00867C10"/>
    <w:rsid w:val="00870439"/>
    <w:rsid w:val="008707EA"/>
    <w:rsid w:val="00870DA1"/>
    <w:rsid w:val="00875486"/>
    <w:rsid w:val="008754C9"/>
    <w:rsid w:val="00883AAB"/>
    <w:rsid w:val="00883F93"/>
    <w:rsid w:val="00884DB3"/>
    <w:rsid w:val="00885A9D"/>
    <w:rsid w:val="00885CA5"/>
    <w:rsid w:val="00885F95"/>
    <w:rsid w:val="008864F6"/>
    <w:rsid w:val="00886F8E"/>
    <w:rsid w:val="0089049D"/>
    <w:rsid w:val="008928C9"/>
    <w:rsid w:val="008930CB"/>
    <w:rsid w:val="008938DC"/>
    <w:rsid w:val="00893FD1"/>
    <w:rsid w:val="00894836"/>
    <w:rsid w:val="00895172"/>
    <w:rsid w:val="00895680"/>
    <w:rsid w:val="00896DFF"/>
    <w:rsid w:val="0089762C"/>
    <w:rsid w:val="008A1315"/>
    <w:rsid w:val="008A173B"/>
    <w:rsid w:val="008A1893"/>
    <w:rsid w:val="008A3FAB"/>
    <w:rsid w:val="008A57E6"/>
    <w:rsid w:val="008A67A5"/>
    <w:rsid w:val="008A6AB1"/>
    <w:rsid w:val="008A6F81"/>
    <w:rsid w:val="008A769A"/>
    <w:rsid w:val="008B01DD"/>
    <w:rsid w:val="008B0C9C"/>
    <w:rsid w:val="008B166D"/>
    <w:rsid w:val="008B17F4"/>
    <w:rsid w:val="008B3615"/>
    <w:rsid w:val="008B4AC4"/>
    <w:rsid w:val="008B50C8"/>
    <w:rsid w:val="008B5281"/>
    <w:rsid w:val="008B7E05"/>
    <w:rsid w:val="008C1797"/>
    <w:rsid w:val="008C219C"/>
    <w:rsid w:val="008C2440"/>
    <w:rsid w:val="008C475E"/>
    <w:rsid w:val="008C5AF7"/>
    <w:rsid w:val="008C619A"/>
    <w:rsid w:val="008D00A7"/>
    <w:rsid w:val="008D0CE8"/>
    <w:rsid w:val="008D2D1D"/>
    <w:rsid w:val="008D453D"/>
    <w:rsid w:val="008D4808"/>
    <w:rsid w:val="008D53AD"/>
    <w:rsid w:val="008D562B"/>
    <w:rsid w:val="008D5733"/>
    <w:rsid w:val="008D622B"/>
    <w:rsid w:val="008D666C"/>
    <w:rsid w:val="008D6F18"/>
    <w:rsid w:val="008D7B54"/>
    <w:rsid w:val="008E0C9D"/>
    <w:rsid w:val="008E1648"/>
    <w:rsid w:val="008E1B3E"/>
    <w:rsid w:val="008E2319"/>
    <w:rsid w:val="008E4BB6"/>
    <w:rsid w:val="008E5518"/>
    <w:rsid w:val="008E6A84"/>
    <w:rsid w:val="008F0CDC"/>
    <w:rsid w:val="008F17A3"/>
    <w:rsid w:val="008F1ED3"/>
    <w:rsid w:val="008F2DEA"/>
    <w:rsid w:val="008F35DB"/>
    <w:rsid w:val="008F4C29"/>
    <w:rsid w:val="008F6B41"/>
    <w:rsid w:val="008F70BD"/>
    <w:rsid w:val="008F788F"/>
    <w:rsid w:val="008F7EA2"/>
    <w:rsid w:val="00902722"/>
    <w:rsid w:val="009027BC"/>
    <w:rsid w:val="009062E6"/>
    <w:rsid w:val="009077E5"/>
    <w:rsid w:val="009112AD"/>
    <w:rsid w:val="00911BE5"/>
    <w:rsid w:val="00912A95"/>
    <w:rsid w:val="00913734"/>
    <w:rsid w:val="00913CA9"/>
    <w:rsid w:val="009145AE"/>
    <w:rsid w:val="009146CE"/>
    <w:rsid w:val="00914CA7"/>
    <w:rsid w:val="00915C3E"/>
    <w:rsid w:val="009161A8"/>
    <w:rsid w:val="0092032F"/>
    <w:rsid w:val="0092264F"/>
    <w:rsid w:val="00923A47"/>
    <w:rsid w:val="009245AE"/>
    <w:rsid w:val="009245F5"/>
    <w:rsid w:val="009249EC"/>
    <w:rsid w:val="009273B3"/>
    <w:rsid w:val="009305B5"/>
    <w:rsid w:val="009378DD"/>
    <w:rsid w:val="009419E8"/>
    <w:rsid w:val="009429D5"/>
    <w:rsid w:val="00942BF1"/>
    <w:rsid w:val="00945180"/>
    <w:rsid w:val="00945428"/>
    <w:rsid w:val="00945675"/>
    <w:rsid w:val="0094607B"/>
    <w:rsid w:val="00953604"/>
    <w:rsid w:val="0095496B"/>
    <w:rsid w:val="00957636"/>
    <w:rsid w:val="00960F1E"/>
    <w:rsid w:val="009610DC"/>
    <w:rsid w:val="00961490"/>
    <w:rsid w:val="009624B7"/>
    <w:rsid w:val="0096381A"/>
    <w:rsid w:val="00965E04"/>
    <w:rsid w:val="009664F0"/>
    <w:rsid w:val="00966BCD"/>
    <w:rsid w:val="009674AD"/>
    <w:rsid w:val="00970CDC"/>
    <w:rsid w:val="009736FC"/>
    <w:rsid w:val="00975727"/>
    <w:rsid w:val="00975A46"/>
    <w:rsid w:val="00977010"/>
    <w:rsid w:val="00977D02"/>
    <w:rsid w:val="00977FF9"/>
    <w:rsid w:val="009809BB"/>
    <w:rsid w:val="0098364B"/>
    <w:rsid w:val="00984415"/>
    <w:rsid w:val="00984FAF"/>
    <w:rsid w:val="009860CA"/>
    <w:rsid w:val="009908A3"/>
    <w:rsid w:val="009911AF"/>
    <w:rsid w:val="00991538"/>
    <w:rsid w:val="00991875"/>
    <w:rsid w:val="00991F92"/>
    <w:rsid w:val="00991FBA"/>
    <w:rsid w:val="00992985"/>
    <w:rsid w:val="00993889"/>
    <w:rsid w:val="0099551B"/>
    <w:rsid w:val="00996BD2"/>
    <w:rsid w:val="00996CF8"/>
    <w:rsid w:val="00997BF1"/>
    <w:rsid w:val="009A089C"/>
    <w:rsid w:val="009A118E"/>
    <w:rsid w:val="009A12FA"/>
    <w:rsid w:val="009A21CD"/>
    <w:rsid w:val="009A278C"/>
    <w:rsid w:val="009A2BC2"/>
    <w:rsid w:val="009A42C1"/>
    <w:rsid w:val="009A5429"/>
    <w:rsid w:val="009A72AD"/>
    <w:rsid w:val="009B09E0"/>
    <w:rsid w:val="009B0BC5"/>
    <w:rsid w:val="009B1247"/>
    <w:rsid w:val="009B6029"/>
    <w:rsid w:val="009B6971"/>
    <w:rsid w:val="009C27F1"/>
    <w:rsid w:val="009C2F41"/>
    <w:rsid w:val="009C3152"/>
    <w:rsid w:val="009C3257"/>
    <w:rsid w:val="009C4CFA"/>
    <w:rsid w:val="009C5070"/>
    <w:rsid w:val="009C5A9D"/>
    <w:rsid w:val="009C5E24"/>
    <w:rsid w:val="009C64D7"/>
    <w:rsid w:val="009C7724"/>
    <w:rsid w:val="009D112C"/>
    <w:rsid w:val="009D1385"/>
    <w:rsid w:val="009D4255"/>
    <w:rsid w:val="009D47FA"/>
    <w:rsid w:val="009D4C5B"/>
    <w:rsid w:val="009D50D2"/>
    <w:rsid w:val="009D5998"/>
    <w:rsid w:val="009D64A4"/>
    <w:rsid w:val="009D6BCA"/>
    <w:rsid w:val="009E0F62"/>
    <w:rsid w:val="009E4A58"/>
    <w:rsid w:val="009E5844"/>
    <w:rsid w:val="009E5A2D"/>
    <w:rsid w:val="009E5AB2"/>
    <w:rsid w:val="009E6219"/>
    <w:rsid w:val="009F03B3"/>
    <w:rsid w:val="009F10B3"/>
    <w:rsid w:val="009F16BF"/>
    <w:rsid w:val="009F1F00"/>
    <w:rsid w:val="009F3728"/>
    <w:rsid w:val="009F42B0"/>
    <w:rsid w:val="00A0096C"/>
    <w:rsid w:val="00A01667"/>
    <w:rsid w:val="00A01757"/>
    <w:rsid w:val="00A028C0"/>
    <w:rsid w:val="00A02BAE"/>
    <w:rsid w:val="00A06A6B"/>
    <w:rsid w:val="00A07E47"/>
    <w:rsid w:val="00A10993"/>
    <w:rsid w:val="00A110A1"/>
    <w:rsid w:val="00A129D0"/>
    <w:rsid w:val="00A12C33"/>
    <w:rsid w:val="00A138BA"/>
    <w:rsid w:val="00A14C8E"/>
    <w:rsid w:val="00A153D9"/>
    <w:rsid w:val="00A15F09"/>
    <w:rsid w:val="00A169B6"/>
    <w:rsid w:val="00A2262F"/>
    <w:rsid w:val="00A2271D"/>
    <w:rsid w:val="00A237D5"/>
    <w:rsid w:val="00A25009"/>
    <w:rsid w:val="00A25B02"/>
    <w:rsid w:val="00A278BB"/>
    <w:rsid w:val="00A27B20"/>
    <w:rsid w:val="00A30EFC"/>
    <w:rsid w:val="00A31984"/>
    <w:rsid w:val="00A32637"/>
    <w:rsid w:val="00A32D73"/>
    <w:rsid w:val="00A3367B"/>
    <w:rsid w:val="00A3597D"/>
    <w:rsid w:val="00A366E9"/>
    <w:rsid w:val="00A36DD1"/>
    <w:rsid w:val="00A37B29"/>
    <w:rsid w:val="00A4006C"/>
    <w:rsid w:val="00A40091"/>
    <w:rsid w:val="00A4030F"/>
    <w:rsid w:val="00A41C79"/>
    <w:rsid w:val="00A41CB5"/>
    <w:rsid w:val="00A42CDF"/>
    <w:rsid w:val="00A4452E"/>
    <w:rsid w:val="00A4472C"/>
    <w:rsid w:val="00A44E69"/>
    <w:rsid w:val="00A4661E"/>
    <w:rsid w:val="00A50885"/>
    <w:rsid w:val="00A51D2A"/>
    <w:rsid w:val="00A5329B"/>
    <w:rsid w:val="00A54046"/>
    <w:rsid w:val="00A55BD6"/>
    <w:rsid w:val="00A55D50"/>
    <w:rsid w:val="00A56618"/>
    <w:rsid w:val="00A570F9"/>
    <w:rsid w:val="00A57142"/>
    <w:rsid w:val="00A6098A"/>
    <w:rsid w:val="00A617B6"/>
    <w:rsid w:val="00A641F0"/>
    <w:rsid w:val="00A648CD"/>
    <w:rsid w:val="00A6537A"/>
    <w:rsid w:val="00A65FC0"/>
    <w:rsid w:val="00A67866"/>
    <w:rsid w:val="00A70B07"/>
    <w:rsid w:val="00A71A60"/>
    <w:rsid w:val="00A723F8"/>
    <w:rsid w:val="00A776F3"/>
    <w:rsid w:val="00A77CCB"/>
    <w:rsid w:val="00A807D9"/>
    <w:rsid w:val="00A83D8D"/>
    <w:rsid w:val="00A8446B"/>
    <w:rsid w:val="00A8473F"/>
    <w:rsid w:val="00A85997"/>
    <w:rsid w:val="00A862D6"/>
    <w:rsid w:val="00A870A0"/>
    <w:rsid w:val="00A8715E"/>
    <w:rsid w:val="00A87B15"/>
    <w:rsid w:val="00A91678"/>
    <w:rsid w:val="00A91F70"/>
    <w:rsid w:val="00A92713"/>
    <w:rsid w:val="00A9295B"/>
    <w:rsid w:val="00A92E27"/>
    <w:rsid w:val="00A93B09"/>
    <w:rsid w:val="00A952D7"/>
    <w:rsid w:val="00A963F7"/>
    <w:rsid w:val="00A96AD8"/>
    <w:rsid w:val="00AA052C"/>
    <w:rsid w:val="00AA1E45"/>
    <w:rsid w:val="00AA2534"/>
    <w:rsid w:val="00AA2620"/>
    <w:rsid w:val="00AA3E7A"/>
    <w:rsid w:val="00AA3FAC"/>
    <w:rsid w:val="00AA4286"/>
    <w:rsid w:val="00AA456B"/>
    <w:rsid w:val="00AA57F5"/>
    <w:rsid w:val="00AA672E"/>
    <w:rsid w:val="00AA6EC9"/>
    <w:rsid w:val="00AA7714"/>
    <w:rsid w:val="00AB0028"/>
    <w:rsid w:val="00AB01E8"/>
    <w:rsid w:val="00AB14C7"/>
    <w:rsid w:val="00AB325C"/>
    <w:rsid w:val="00AB4DB3"/>
    <w:rsid w:val="00AB6309"/>
    <w:rsid w:val="00AB6AD8"/>
    <w:rsid w:val="00AB6C5F"/>
    <w:rsid w:val="00AB7129"/>
    <w:rsid w:val="00AC27A6"/>
    <w:rsid w:val="00AC30F7"/>
    <w:rsid w:val="00AC3A5A"/>
    <w:rsid w:val="00AC4D95"/>
    <w:rsid w:val="00AC5601"/>
    <w:rsid w:val="00AC5DF4"/>
    <w:rsid w:val="00AD0AEF"/>
    <w:rsid w:val="00AD11B7"/>
    <w:rsid w:val="00AD12D2"/>
    <w:rsid w:val="00AD1A94"/>
    <w:rsid w:val="00AD1C05"/>
    <w:rsid w:val="00AD1EDA"/>
    <w:rsid w:val="00AD4126"/>
    <w:rsid w:val="00AD421C"/>
    <w:rsid w:val="00AD4232"/>
    <w:rsid w:val="00AD44FA"/>
    <w:rsid w:val="00AE070A"/>
    <w:rsid w:val="00AE101C"/>
    <w:rsid w:val="00AE1B73"/>
    <w:rsid w:val="00AE2A69"/>
    <w:rsid w:val="00AE37E5"/>
    <w:rsid w:val="00AE3A64"/>
    <w:rsid w:val="00AE5EB4"/>
    <w:rsid w:val="00AF0C18"/>
    <w:rsid w:val="00AF1C99"/>
    <w:rsid w:val="00AF3ED9"/>
    <w:rsid w:val="00AF47C5"/>
    <w:rsid w:val="00AF5398"/>
    <w:rsid w:val="00AF53E8"/>
    <w:rsid w:val="00B00800"/>
    <w:rsid w:val="00B01F1F"/>
    <w:rsid w:val="00B049AF"/>
    <w:rsid w:val="00B07242"/>
    <w:rsid w:val="00B10534"/>
    <w:rsid w:val="00B113DB"/>
    <w:rsid w:val="00B11D8A"/>
    <w:rsid w:val="00B12981"/>
    <w:rsid w:val="00B147DD"/>
    <w:rsid w:val="00B14882"/>
    <w:rsid w:val="00B156FD"/>
    <w:rsid w:val="00B16FD1"/>
    <w:rsid w:val="00B204C6"/>
    <w:rsid w:val="00B21F61"/>
    <w:rsid w:val="00B23E3E"/>
    <w:rsid w:val="00B261F1"/>
    <w:rsid w:val="00B265BC"/>
    <w:rsid w:val="00B27D86"/>
    <w:rsid w:val="00B31FB1"/>
    <w:rsid w:val="00B329BD"/>
    <w:rsid w:val="00B33952"/>
    <w:rsid w:val="00B33C5E"/>
    <w:rsid w:val="00B342F4"/>
    <w:rsid w:val="00B34369"/>
    <w:rsid w:val="00B34DC2"/>
    <w:rsid w:val="00B3652B"/>
    <w:rsid w:val="00B378E5"/>
    <w:rsid w:val="00B42AEF"/>
    <w:rsid w:val="00B4346D"/>
    <w:rsid w:val="00B440F4"/>
    <w:rsid w:val="00B447A5"/>
    <w:rsid w:val="00B4654C"/>
    <w:rsid w:val="00B466AB"/>
    <w:rsid w:val="00B47293"/>
    <w:rsid w:val="00B47391"/>
    <w:rsid w:val="00B50E50"/>
    <w:rsid w:val="00B5148E"/>
    <w:rsid w:val="00B52120"/>
    <w:rsid w:val="00B53C41"/>
    <w:rsid w:val="00B54734"/>
    <w:rsid w:val="00B54ABC"/>
    <w:rsid w:val="00B56FBE"/>
    <w:rsid w:val="00B60ACF"/>
    <w:rsid w:val="00B61006"/>
    <w:rsid w:val="00B62B58"/>
    <w:rsid w:val="00B65149"/>
    <w:rsid w:val="00B66567"/>
    <w:rsid w:val="00B66F52"/>
    <w:rsid w:val="00B66FE5"/>
    <w:rsid w:val="00B72880"/>
    <w:rsid w:val="00B758BF"/>
    <w:rsid w:val="00B773DC"/>
    <w:rsid w:val="00B77EC8"/>
    <w:rsid w:val="00B8018E"/>
    <w:rsid w:val="00B8077C"/>
    <w:rsid w:val="00B827A6"/>
    <w:rsid w:val="00B831CE"/>
    <w:rsid w:val="00B84C1C"/>
    <w:rsid w:val="00B84D8D"/>
    <w:rsid w:val="00B86677"/>
    <w:rsid w:val="00B87131"/>
    <w:rsid w:val="00B872BC"/>
    <w:rsid w:val="00B939B1"/>
    <w:rsid w:val="00B96D40"/>
    <w:rsid w:val="00B970AF"/>
    <w:rsid w:val="00B97386"/>
    <w:rsid w:val="00BA263B"/>
    <w:rsid w:val="00BA42B2"/>
    <w:rsid w:val="00BA58D4"/>
    <w:rsid w:val="00BA5B9E"/>
    <w:rsid w:val="00BA7C9A"/>
    <w:rsid w:val="00BB1A0C"/>
    <w:rsid w:val="00BB5F8F"/>
    <w:rsid w:val="00BB657A"/>
    <w:rsid w:val="00BB6CC2"/>
    <w:rsid w:val="00BC1A4E"/>
    <w:rsid w:val="00BC46AB"/>
    <w:rsid w:val="00BC5DC7"/>
    <w:rsid w:val="00BC6B8B"/>
    <w:rsid w:val="00BC6F12"/>
    <w:rsid w:val="00BC73D8"/>
    <w:rsid w:val="00BD52D7"/>
    <w:rsid w:val="00BD5AD2"/>
    <w:rsid w:val="00BE0E3A"/>
    <w:rsid w:val="00BE22F3"/>
    <w:rsid w:val="00BE3E42"/>
    <w:rsid w:val="00BE5B52"/>
    <w:rsid w:val="00BE74CB"/>
    <w:rsid w:val="00BE7B8D"/>
    <w:rsid w:val="00BF0993"/>
    <w:rsid w:val="00BF10A9"/>
    <w:rsid w:val="00BF1703"/>
    <w:rsid w:val="00BF231C"/>
    <w:rsid w:val="00BF3F22"/>
    <w:rsid w:val="00BF51E5"/>
    <w:rsid w:val="00BF74A6"/>
    <w:rsid w:val="00C00DE9"/>
    <w:rsid w:val="00C013AD"/>
    <w:rsid w:val="00C0186C"/>
    <w:rsid w:val="00C041B5"/>
    <w:rsid w:val="00C04904"/>
    <w:rsid w:val="00C056B3"/>
    <w:rsid w:val="00C103E5"/>
    <w:rsid w:val="00C121C9"/>
    <w:rsid w:val="00C12348"/>
    <w:rsid w:val="00C13319"/>
    <w:rsid w:val="00C13EE9"/>
    <w:rsid w:val="00C15664"/>
    <w:rsid w:val="00C15CB9"/>
    <w:rsid w:val="00C16542"/>
    <w:rsid w:val="00C16BC6"/>
    <w:rsid w:val="00C17B4B"/>
    <w:rsid w:val="00C20E33"/>
    <w:rsid w:val="00C21540"/>
    <w:rsid w:val="00C21906"/>
    <w:rsid w:val="00C21BFA"/>
    <w:rsid w:val="00C24C8D"/>
    <w:rsid w:val="00C25687"/>
    <w:rsid w:val="00C25FE2"/>
    <w:rsid w:val="00C260B1"/>
    <w:rsid w:val="00C26B53"/>
    <w:rsid w:val="00C279B2"/>
    <w:rsid w:val="00C27B99"/>
    <w:rsid w:val="00C31E02"/>
    <w:rsid w:val="00C33E50"/>
    <w:rsid w:val="00C34C20"/>
    <w:rsid w:val="00C35A3E"/>
    <w:rsid w:val="00C42130"/>
    <w:rsid w:val="00C423A4"/>
    <w:rsid w:val="00C423E3"/>
    <w:rsid w:val="00C434DB"/>
    <w:rsid w:val="00C44BF5"/>
    <w:rsid w:val="00C46029"/>
    <w:rsid w:val="00C477C9"/>
    <w:rsid w:val="00C521D6"/>
    <w:rsid w:val="00C529C2"/>
    <w:rsid w:val="00C55232"/>
    <w:rsid w:val="00C553A4"/>
    <w:rsid w:val="00C55A06"/>
    <w:rsid w:val="00C55D03"/>
    <w:rsid w:val="00C601BC"/>
    <w:rsid w:val="00C62339"/>
    <w:rsid w:val="00C62B0F"/>
    <w:rsid w:val="00C63033"/>
    <w:rsid w:val="00C6329F"/>
    <w:rsid w:val="00C63340"/>
    <w:rsid w:val="00C643F9"/>
    <w:rsid w:val="00C64E95"/>
    <w:rsid w:val="00C66B98"/>
    <w:rsid w:val="00C66EAE"/>
    <w:rsid w:val="00C71372"/>
    <w:rsid w:val="00C72410"/>
    <w:rsid w:val="00C7287F"/>
    <w:rsid w:val="00C80CB8"/>
    <w:rsid w:val="00C819F8"/>
    <w:rsid w:val="00C8248C"/>
    <w:rsid w:val="00C84E33"/>
    <w:rsid w:val="00C86D6F"/>
    <w:rsid w:val="00C87E3E"/>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4991"/>
    <w:rsid w:val="00CB49F7"/>
    <w:rsid w:val="00CB517D"/>
    <w:rsid w:val="00CB583A"/>
    <w:rsid w:val="00CC038D"/>
    <w:rsid w:val="00CC08DB"/>
    <w:rsid w:val="00CC39FF"/>
    <w:rsid w:val="00CC3C2F"/>
    <w:rsid w:val="00CC4AC8"/>
    <w:rsid w:val="00CC5233"/>
    <w:rsid w:val="00CC5DE6"/>
    <w:rsid w:val="00CC6E4E"/>
    <w:rsid w:val="00CC6FE8"/>
    <w:rsid w:val="00CC7202"/>
    <w:rsid w:val="00CD1F58"/>
    <w:rsid w:val="00CD2808"/>
    <w:rsid w:val="00CD28BF"/>
    <w:rsid w:val="00CD3C75"/>
    <w:rsid w:val="00CD4092"/>
    <w:rsid w:val="00CD41B1"/>
    <w:rsid w:val="00CD4A20"/>
    <w:rsid w:val="00CD50A1"/>
    <w:rsid w:val="00CD519E"/>
    <w:rsid w:val="00CD686C"/>
    <w:rsid w:val="00CE0C4F"/>
    <w:rsid w:val="00CE30EA"/>
    <w:rsid w:val="00CE3E3F"/>
    <w:rsid w:val="00CF048A"/>
    <w:rsid w:val="00CF155A"/>
    <w:rsid w:val="00CF2947"/>
    <w:rsid w:val="00CF686F"/>
    <w:rsid w:val="00CF6E60"/>
    <w:rsid w:val="00CF7BCA"/>
    <w:rsid w:val="00D00259"/>
    <w:rsid w:val="00D008FD"/>
    <w:rsid w:val="00D0321C"/>
    <w:rsid w:val="00D035EC"/>
    <w:rsid w:val="00D050DE"/>
    <w:rsid w:val="00D05DFB"/>
    <w:rsid w:val="00D06AB1"/>
    <w:rsid w:val="00D06FC1"/>
    <w:rsid w:val="00D072C2"/>
    <w:rsid w:val="00D072ED"/>
    <w:rsid w:val="00D07A16"/>
    <w:rsid w:val="00D1067E"/>
    <w:rsid w:val="00D10F50"/>
    <w:rsid w:val="00D11272"/>
    <w:rsid w:val="00D126F5"/>
    <w:rsid w:val="00D1489E"/>
    <w:rsid w:val="00D1721A"/>
    <w:rsid w:val="00D20737"/>
    <w:rsid w:val="00D21CEC"/>
    <w:rsid w:val="00D21E81"/>
    <w:rsid w:val="00D223DE"/>
    <w:rsid w:val="00D25E37"/>
    <w:rsid w:val="00D2661A"/>
    <w:rsid w:val="00D26947"/>
    <w:rsid w:val="00D27582"/>
    <w:rsid w:val="00D27EC4"/>
    <w:rsid w:val="00D32719"/>
    <w:rsid w:val="00D33333"/>
    <w:rsid w:val="00D34B95"/>
    <w:rsid w:val="00D352A2"/>
    <w:rsid w:val="00D36543"/>
    <w:rsid w:val="00D4162B"/>
    <w:rsid w:val="00D4514F"/>
    <w:rsid w:val="00D451E2"/>
    <w:rsid w:val="00D45E89"/>
    <w:rsid w:val="00D45E8D"/>
    <w:rsid w:val="00D46520"/>
    <w:rsid w:val="00D466AE"/>
    <w:rsid w:val="00D4734F"/>
    <w:rsid w:val="00D51BF3"/>
    <w:rsid w:val="00D54789"/>
    <w:rsid w:val="00D558D5"/>
    <w:rsid w:val="00D608B9"/>
    <w:rsid w:val="00D66846"/>
    <w:rsid w:val="00D675FB"/>
    <w:rsid w:val="00D71CF4"/>
    <w:rsid w:val="00D71F25"/>
    <w:rsid w:val="00D72A9C"/>
    <w:rsid w:val="00D73419"/>
    <w:rsid w:val="00D73ADC"/>
    <w:rsid w:val="00D74150"/>
    <w:rsid w:val="00D74B16"/>
    <w:rsid w:val="00D77031"/>
    <w:rsid w:val="00D8185D"/>
    <w:rsid w:val="00D83D00"/>
    <w:rsid w:val="00D84941"/>
    <w:rsid w:val="00D84FA1"/>
    <w:rsid w:val="00D851F0"/>
    <w:rsid w:val="00D86CCC"/>
    <w:rsid w:val="00D86DB7"/>
    <w:rsid w:val="00D87BF5"/>
    <w:rsid w:val="00D90721"/>
    <w:rsid w:val="00D926D0"/>
    <w:rsid w:val="00D93030"/>
    <w:rsid w:val="00D94558"/>
    <w:rsid w:val="00D950E1"/>
    <w:rsid w:val="00D952A6"/>
    <w:rsid w:val="00D96A99"/>
    <w:rsid w:val="00D9723A"/>
    <w:rsid w:val="00D97F99"/>
    <w:rsid w:val="00DA1E08"/>
    <w:rsid w:val="00DA24F8"/>
    <w:rsid w:val="00DA28E8"/>
    <w:rsid w:val="00DA2D33"/>
    <w:rsid w:val="00DA38D3"/>
    <w:rsid w:val="00DA3932"/>
    <w:rsid w:val="00DA3AF0"/>
    <w:rsid w:val="00DA3AFC"/>
    <w:rsid w:val="00DA44B9"/>
    <w:rsid w:val="00DA64F8"/>
    <w:rsid w:val="00DA6C15"/>
    <w:rsid w:val="00DA7408"/>
    <w:rsid w:val="00DA7A64"/>
    <w:rsid w:val="00DB0258"/>
    <w:rsid w:val="00DB1C74"/>
    <w:rsid w:val="00DB38EE"/>
    <w:rsid w:val="00DB46E7"/>
    <w:rsid w:val="00DB498B"/>
    <w:rsid w:val="00DB66CA"/>
    <w:rsid w:val="00DB6BCA"/>
    <w:rsid w:val="00DB6F54"/>
    <w:rsid w:val="00DB73F7"/>
    <w:rsid w:val="00DC0321"/>
    <w:rsid w:val="00DC3067"/>
    <w:rsid w:val="00DC370B"/>
    <w:rsid w:val="00DC4225"/>
    <w:rsid w:val="00DC516C"/>
    <w:rsid w:val="00DC5B90"/>
    <w:rsid w:val="00DC6243"/>
    <w:rsid w:val="00DC6D24"/>
    <w:rsid w:val="00DC73DF"/>
    <w:rsid w:val="00DD00FF"/>
    <w:rsid w:val="00DD0619"/>
    <w:rsid w:val="00DD07FB"/>
    <w:rsid w:val="00DD0A8B"/>
    <w:rsid w:val="00DD25C6"/>
    <w:rsid w:val="00DD28C9"/>
    <w:rsid w:val="00DD4422"/>
    <w:rsid w:val="00DD4FE5"/>
    <w:rsid w:val="00DD54B0"/>
    <w:rsid w:val="00DD57EE"/>
    <w:rsid w:val="00DD6BCC"/>
    <w:rsid w:val="00DE01FB"/>
    <w:rsid w:val="00DE0A4B"/>
    <w:rsid w:val="00DE2410"/>
    <w:rsid w:val="00DE2939"/>
    <w:rsid w:val="00DE6E13"/>
    <w:rsid w:val="00DE6E81"/>
    <w:rsid w:val="00DE703F"/>
    <w:rsid w:val="00DE7595"/>
    <w:rsid w:val="00DF1961"/>
    <w:rsid w:val="00DF44DE"/>
    <w:rsid w:val="00DF49E5"/>
    <w:rsid w:val="00DF5509"/>
    <w:rsid w:val="00E002E8"/>
    <w:rsid w:val="00E01138"/>
    <w:rsid w:val="00E02DFB"/>
    <w:rsid w:val="00E030F9"/>
    <w:rsid w:val="00E0311A"/>
    <w:rsid w:val="00E03138"/>
    <w:rsid w:val="00E037C7"/>
    <w:rsid w:val="00E04B9B"/>
    <w:rsid w:val="00E04BA2"/>
    <w:rsid w:val="00E06404"/>
    <w:rsid w:val="00E07589"/>
    <w:rsid w:val="00E11A85"/>
    <w:rsid w:val="00E11B3F"/>
    <w:rsid w:val="00E12495"/>
    <w:rsid w:val="00E15CCD"/>
    <w:rsid w:val="00E15F05"/>
    <w:rsid w:val="00E202EF"/>
    <w:rsid w:val="00E210B5"/>
    <w:rsid w:val="00E21855"/>
    <w:rsid w:val="00E232C0"/>
    <w:rsid w:val="00E23D51"/>
    <w:rsid w:val="00E2552F"/>
    <w:rsid w:val="00E2798F"/>
    <w:rsid w:val="00E3137A"/>
    <w:rsid w:val="00E3259B"/>
    <w:rsid w:val="00E32CCF"/>
    <w:rsid w:val="00E32D5A"/>
    <w:rsid w:val="00E34A98"/>
    <w:rsid w:val="00E34B68"/>
    <w:rsid w:val="00E35D1E"/>
    <w:rsid w:val="00E364F9"/>
    <w:rsid w:val="00E365FA"/>
    <w:rsid w:val="00E36789"/>
    <w:rsid w:val="00E37FBB"/>
    <w:rsid w:val="00E44A83"/>
    <w:rsid w:val="00E45242"/>
    <w:rsid w:val="00E477D6"/>
    <w:rsid w:val="00E502C1"/>
    <w:rsid w:val="00E502DD"/>
    <w:rsid w:val="00E50D3A"/>
    <w:rsid w:val="00E51387"/>
    <w:rsid w:val="00E51E68"/>
    <w:rsid w:val="00E523AB"/>
    <w:rsid w:val="00E52EFD"/>
    <w:rsid w:val="00E5408A"/>
    <w:rsid w:val="00E56800"/>
    <w:rsid w:val="00E578A3"/>
    <w:rsid w:val="00E6092A"/>
    <w:rsid w:val="00E60AFA"/>
    <w:rsid w:val="00E60C63"/>
    <w:rsid w:val="00E626F7"/>
    <w:rsid w:val="00E62FF9"/>
    <w:rsid w:val="00E635D6"/>
    <w:rsid w:val="00E639BC"/>
    <w:rsid w:val="00E65AFE"/>
    <w:rsid w:val="00E664CC"/>
    <w:rsid w:val="00E66D71"/>
    <w:rsid w:val="00E70388"/>
    <w:rsid w:val="00E70F92"/>
    <w:rsid w:val="00E73137"/>
    <w:rsid w:val="00E74313"/>
    <w:rsid w:val="00E744CA"/>
    <w:rsid w:val="00E74B9F"/>
    <w:rsid w:val="00E74C54"/>
    <w:rsid w:val="00E75275"/>
    <w:rsid w:val="00E753BF"/>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01E9"/>
    <w:rsid w:val="00EA033C"/>
    <w:rsid w:val="00EA24A3"/>
    <w:rsid w:val="00EA2571"/>
    <w:rsid w:val="00EA5289"/>
    <w:rsid w:val="00EA58D1"/>
    <w:rsid w:val="00EA61BC"/>
    <w:rsid w:val="00EA681A"/>
    <w:rsid w:val="00EA735B"/>
    <w:rsid w:val="00EB1E69"/>
    <w:rsid w:val="00EB2086"/>
    <w:rsid w:val="00EB31ED"/>
    <w:rsid w:val="00EB4874"/>
    <w:rsid w:val="00EB5EDF"/>
    <w:rsid w:val="00EB60FE"/>
    <w:rsid w:val="00EB74DB"/>
    <w:rsid w:val="00EB77EB"/>
    <w:rsid w:val="00EC5359"/>
    <w:rsid w:val="00EC562A"/>
    <w:rsid w:val="00ED067A"/>
    <w:rsid w:val="00ED126D"/>
    <w:rsid w:val="00ED1575"/>
    <w:rsid w:val="00ED2B50"/>
    <w:rsid w:val="00ED5B96"/>
    <w:rsid w:val="00ED5BBC"/>
    <w:rsid w:val="00EE0249"/>
    <w:rsid w:val="00EE0350"/>
    <w:rsid w:val="00EE0719"/>
    <w:rsid w:val="00EE0E80"/>
    <w:rsid w:val="00EE3E43"/>
    <w:rsid w:val="00EE613F"/>
    <w:rsid w:val="00EE7295"/>
    <w:rsid w:val="00EE7869"/>
    <w:rsid w:val="00EE7FEB"/>
    <w:rsid w:val="00EF054A"/>
    <w:rsid w:val="00EF3235"/>
    <w:rsid w:val="00EF3341"/>
    <w:rsid w:val="00EF40A0"/>
    <w:rsid w:val="00EF49A0"/>
    <w:rsid w:val="00EF5211"/>
    <w:rsid w:val="00EF6424"/>
    <w:rsid w:val="00EF7637"/>
    <w:rsid w:val="00EF7E72"/>
    <w:rsid w:val="00F00967"/>
    <w:rsid w:val="00F030FB"/>
    <w:rsid w:val="00F0386E"/>
    <w:rsid w:val="00F06D1D"/>
    <w:rsid w:val="00F06D37"/>
    <w:rsid w:val="00F07B9D"/>
    <w:rsid w:val="00F1091D"/>
    <w:rsid w:val="00F11586"/>
    <w:rsid w:val="00F1183B"/>
    <w:rsid w:val="00F11C9F"/>
    <w:rsid w:val="00F12263"/>
    <w:rsid w:val="00F1409D"/>
    <w:rsid w:val="00F14214"/>
    <w:rsid w:val="00F157A9"/>
    <w:rsid w:val="00F16F00"/>
    <w:rsid w:val="00F20AC4"/>
    <w:rsid w:val="00F21C86"/>
    <w:rsid w:val="00F23C5A"/>
    <w:rsid w:val="00F23F44"/>
    <w:rsid w:val="00F25190"/>
    <w:rsid w:val="00F254A9"/>
    <w:rsid w:val="00F25BB6"/>
    <w:rsid w:val="00F26B7E"/>
    <w:rsid w:val="00F27A3B"/>
    <w:rsid w:val="00F32506"/>
    <w:rsid w:val="00F33817"/>
    <w:rsid w:val="00F33D01"/>
    <w:rsid w:val="00F3708B"/>
    <w:rsid w:val="00F401AB"/>
    <w:rsid w:val="00F420D5"/>
    <w:rsid w:val="00F4303F"/>
    <w:rsid w:val="00F451EA"/>
    <w:rsid w:val="00F45447"/>
    <w:rsid w:val="00F456C6"/>
    <w:rsid w:val="00F4577B"/>
    <w:rsid w:val="00F46496"/>
    <w:rsid w:val="00F474D0"/>
    <w:rsid w:val="00F47B4A"/>
    <w:rsid w:val="00F50179"/>
    <w:rsid w:val="00F50B5E"/>
    <w:rsid w:val="00F515EE"/>
    <w:rsid w:val="00F539A2"/>
    <w:rsid w:val="00F54942"/>
    <w:rsid w:val="00F56219"/>
    <w:rsid w:val="00F56511"/>
    <w:rsid w:val="00F6194E"/>
    <w:rsid w:val="00F623AC"/>
    <w:rsid w:val="00F62B86"/>
    <w:rsid w:val="00F62F55"/>
    <w:rsid w:val="00F63674"/>
    <w:rsid w:val="00F6412A"/>
    <w:rsid w:val="00F65893"/>
    <w:rsid w:val="00F66A4A"/>
    <w:rsid w:val="00F67520"/>
    <w:rsid w:val="00F67655"/>
    <w:rsid w:val="00F71E22"/>
    <w:rsid w:val="00F72142"/>
    <w:rsid w:val="00F72AE7"/>
    <w:rsid w:val="00F72CAF"/>
    <w:rsid w:val="00F7633D"/>
    <w:rsid w:val="00F833BA"/>
    <w:rsid w:val="00F83574"/>
    <w:rsid w:val="00F84FD0"/>
    <w:rsid w:val="00F859A8"/>
    <w:rsid w:val="00F86D87"/>
    <w:rsid w:val="00F9108B"/>
    <w:rsid w:val="00F91349"/>
    <w:rsid w:val="00F93530"/>
    <w:rsid w:val="00F93699"/>
    <w:rsid w:val="00F9384E"/>
    <w:rsid w:val="00F93A8A"/>
    <w:rsid w:val="00F95248"/>
    <w:rsid w:val="00F956A9"/>
    <w:rsid w:val="00F963ED"/>
    <w:rsid w:val="00F966CF"/>
    <w:rsid w:val="00F96CAE"/>
    <w:rsid w:val="00F97C99"/>
    <w:rsid w:val="00FA662D"/>
    <w:rsid w:val="00FA6FBB"/>
    <w:rsid w:val="00FA73B1"/>
    <w:rsid w:val="00FB0C33"/>
    <w:rsid w:val="00FB0CB9"/>
    <w:rsid w:val="00FB19F9"/>
    <w:rsid w:val="00FB208D"/>
    <w:rsid w:val="00FB231D"/>
    <w:rsid w:val="00FB2B5A"/>
    <w:rsid w:val="00FB2CDF"/>
    <w:rsid w:val="00FB45F1"/>
    <w:rsid w:val="00FB4A72"/>
    <w:rsid w:val="00FB4BC5"/>
    <w:rsid w:val="00FB54E8"/>
    <w:rsid w:val="00FB7054"/>
    <w:rsid w:val="00FC17B7"/>
    <w:rsid w:val="00FC1E68"/>
    <w:rsid w:val="00FC2CB7"/>
    <w:rsid w:val="00FC3515"/>
    <w:rsid w:val="00FC352C"/>
    <w:rsid w:val="00FC4090"/>
    <w:rsid w:val="00FC532F"/>
    <w:rsid w:val="00FC55B4"/>
    <w:rsid w:val="00FD00E6"/>
    <w:rsid w:val="00FD09A1"/>
    <w:rsid w:val="00FD1941"/>
    <w:rsid w:val="00FD2A7C"/>
    <w:rsid w:val="00FD39D7"/>
    <w:rsid w:val="00FD59EB"/>
    <w:rsid w:val="00FD7299"/>
    <w:rsid w:val="00FE1FBE"/>
    <w:rsid w:val="00FE3901"/>
    <w:rsid w:val="00FE39D3"/>
    <w:rsid w:val="00FE4BCE"/>
    <w:rsid w:val="00FE54AE"/>
    <w:rsid w:val="00FE576A"/>
    <w:rsid w:val="00FE7E79"/>
    <w:rsid w:val="00FF102D"/>
    <w:rsid w:val="00FF1B32"/>
    <w:rsid w:val="00FF365A"/>
    <w:rsid w:val="00FF3E7D"/>
    <w:rsid w:val="00FF5B99"/>
    <w:rsid w:val="00FF70FA"/>
    <w:rsid w:val="00FF730C"/>
    <w:rsid w:val="00FF73F4"/>
    <w:rsid w:val="00FF7CE4"/>
    <w:rsid w:val="00FF7E39"/>
    <w:rsid w:val="0112363F"/>
    <w:rsid w:val="012D4559"/>
    <w:rsid w:val="01565C22"/>
    <w:rsid w:val="0175017E"/>
    <w:rsid w:val="01C0753F"/>
    <w:rsid w:val="01CA216C"/>
    <w:rsid w:val="01CC3898"/>
    <w:rsid w:val="01F1594A"/>
    <w:rsid w:val="023712B1"/>
    <w:rsid w:val="02535CBD"/>
    <w:rsid w:val="025F7408"/>
    <w:rsid w:val="026A02B6"/>
    <w:rsid w:val="026D3223"/>
    <w:rsid w:val="02874957"/>
    <w:rsid w:val="0305345B"/>
    <w:rsid w:val="03064AEB"/>
    <w:rsid w:val="032C2C0D"/>
    <w:rsid w:val="03443777"/>
    <w:rsid w:val="035A307B"/>
    <w:rsid w:val="035E779F"/>
    <w:rsid w:val="03830824"/>
    <w:rsid w:val="03863E70"/>
    <w:rsid w:val="038A570F"/>
    <w:rsid w:val="03C10461"/>
    <w:rsid w:val="03C6021E"/>
    <w:rsid w:val="03D1158F"/>
    <w:rsid w:val="03D35138"/>
    <w:rsid w:val="03E2177F"/>
    <w:rsid w:val="0406477E"/>
    <w:rsid w:val="043A35D9"/>
    <w:rsid w:val="043D741E"/>
    <w:rsid w:val="04497264"/>
    <w:rsid w:val="046048F9"/>
    <w:rsid w:val="04682B97"/>
    <w:rsid w:val="046C3066"/>
    <w:rsid w:val="04A85891"/>
    <w:rsid w:val="04DF0901"/>
    <w:rsid w:val="04FE13F4"/>
    <w:rsid w:val="050E236F"/>
    <w:rsid w:val="053E7324"/>
    <w:rsid w:val="055C30DB"/>
    <w:rsid w:val="055E62CD"/>
    <w:rsid w:val="05A97689"/>
    <w:rsid w:val="05AD1B88"/>
    <w:rsid w:val="05CE4332"/>
    <w:rsid w:val="05DE7F94"/>
    <w:rsid w:val="05DF5861"/>
    <w:rsid w:val="062C5D5F"/>
    <w:rsid w:val="064249C6"/>
    <w:rsid w:val="064A5F1B"/>
    <w:rsid w:val="06537525"/>
    <w:rsid w:val="067768FD"/>
    <w:rsid w:val="067F52D3"/>
    <w:rsid w:val="06B40013"/>
    <w:rsid w:val="06BB1D08"/>
    <w:rsid w:val="06C47634"/>
    <w:rsid w:val="06C867AC"/>
    <w:rsid w:val="06CC79F8"/>
    <w:rsid w:val="06E17D3B"/>
    <w:rsid w:val="06FC31AA"/>
    <w:rsid w:val="07043B75"/>
    <w:rsid w:val="07104B0B"/>
    <w:rsid w:val="071F7EBF"/>
    <w:rsid w:val="072132C6"/>
    <w:rsid w:val="07274712"/>
    <w:rsid w:val="072D11D3"/>
    <w:rsid w:val="07336117"/>
    <w:rsid w:val="073D0CEA"/>
    <w:rsid w:val="073F557B"/>
    <w:rsid w:val="0740666B"/>
    <w:rsid w:val="07460E92"/>
    <w:rsid w:val="075C1AB8"/>
    <w:rsid w:val="07801116"/>
    <w:rsid w:val="07960AD9"/>
    <w:rsid w:val="07C35693"/>
    <w:rsid w:val="07C4574A"/>
    <w:rsid w:val="07C62349"/>
    <w:rsid w:val="07CF32A0"/>
    <w:rsid w:val="07D258D6"/>
    <w:rsid w:val="07E7175C"/>
    <w:rsid w:val="086C2AB7"/>
    <w:rsid w:val="087B5F6E"/>
    <w:rsid w:val="08836BD0"/>
    <w:rsid w:val="08900771"/>
    <w:rsid w:val="08A54D99"/>
    <w:rsid w:val="08C72F61"/>
    <w:rsid w:val="08FA55DB"/>
    <w:rsid w:val="09095984"/>
    <w:rsid w:val="09192547"/>
    <w:rsid w:val="091B505B"/>
    <w:rsid w:val="09390D12"/>
    <w:rsid w:val="09840E52"/>
    <w:rsid w:val="09BA4874"/>
    <w:rsid w:val="09BF726D"/>
    <w:rsid w:val="09E0252C"/>
    <w:rsid w:val="09E65669"/>
    <w:rsid w:val="09EA22E2"/>
    <w:rsid w:val="0A023FB1"/>
    <w:rsid w:val="0A173A74"/>
    <w:rsid w:val="0A2B694C"/>
    <w:rsid w:val="0A391C3C"/>
    <w:rsid w:val="0A402FCB"/>
    <w:rsid w:val="0AD025A1"/>
    <w:rsid w:val="0AD927F5"/>
    <w:rsid w:val="0AE53B72"/>
    <w:rsid w:val="0AF52007"/>
    <w:rsid w:val="0AFF2E86"/>
    <w:rsid w:val="0AFF530E"/>
    <w:rsid w:val="0B41054B"/>
    <w:rsid w:val="0B4E28FE"/>
    <w:rsid w:val="0B8769D7"/>
    <w:rsid w:val="0B8D0492"/>
    <w:rsid w:val="0B9461EA"/>
    <w:rsid w:val="0B9D44C7"/>
    <w:rsid w:val="0BF61180"/>
    <w:rsid w:val="0C032502"/>
    <w:rsid w:val="0C263DA4"/>
    <w:rsid w:val="0C360B29"/>
    <w:rsid w:val="0C3923C8"/>
    <w:rsid w:val="0C526720"/>
    <w:rsid w:val="0CD93263"/>
    <w:rsid w:val="0D154730"/>
    <w:rsid w:val="0D1948F9"/>
    <w:rsid w:val="0D1F511A"/>
    <w:rsid w:val="0D314E4D"/>
    <w:rsid w:val="0D354E94"/>
    <w:rsid w:val="0D613984"/>
    <w:rsid w:val="0D6D5E4C"/>
    <w:rsid w:val="0D9F2963"/>
    <w:rsid w:val="0DB57543"/>
    <w:rsid w:val="0DC25855"/>
    <w:rsid w:val="0DCD0CAA"/>
    <w:rsid w:val="0DDB3A01"/>
    <w:rsid w:val="0DE7165B"/>
    <w:rsid w:val="0DF46DC4"/>
    <w:rsid w:val="0DF92677"/>
    <w:rsid w:val="0E0D1416"/>
    <w:rsid w:val="0E1529C0"/>
    <w:rsid w:val="0E325320"/>
    <w:rsid w:val="0E462B7A"/>
    <w:rsid w:val="0E721A6C"/>
    <w:rsid w:val="0E7616B1"/>
    <w:rsid w:val="0E8F26AA"/>
    <w:rsid w:val="0E903DF5"/>
    <w:rsid w:val="0EF16F8A"/>
    <w:rsid w:val="0EFD76DC"/>
    <w:rsid w:val="0F1D7D7F"/>
    <w:rsid w:val="0F20786F"/>
    <w:rsid w:val="0F207E9C"/>
    <w:rsid w:val="0F2A2A83"/>
    <w:rsid w:val="0F2B6888"/>
    <w:rsid w:val="0F2D7E01"/>
    <w:rsid w:val="0F7C616D"/>
    <w:rsid w:val="0FB474F6"/>
    <w:rsid w:val="0FB71F81"/>
    <w:rsid w:val="0FC86E19"/>
    <w:rsid w:val="0FE200C5"/>
    <w:rsid w:val="0FED7751"/>
    <w:rsid w:val="100B6D0E"/>
    <w:rsid w:val="10234F21"/>
    <w:rsid w:val="1066305F"/>
    <w:rsid w:val="109E5D46"/>
    <w:rsid w:val="109E6C9D"/>
    <w:rsid w:val="10DC4BD3"/>
    <w:rsid w:val="11AA3420"/>
    <w:rsid w:val="11BD5E31"/>
    <w:rsid w:val="11CB2733"/>
    <w:rsid w:val="11DC5CCF"/>
    <w:rsid w:val="11F9009B"/>
    <w:rsid w:val="12172C69"/>
    <w:rsid w:val="12301B77"/>
    <w:rsid w:val="12307DC9"/>
    <w:rsid w:val="12376470"/>
    <w:rsid w:val="12415B32"/>
    <w:rsid w:val="124927AF"/>
    <w:rsid w:val="12541D09"/>
    <w:rsid w:val="126B3D39"/>
    <w:rsid w:val="12705F50"/>
    <w:rsid w:val="128122DC"/>
    <w:rsid w:val="12ED62C5"/>
    <w:rsid w:val="12F71599"/>
    <w:rsid w:val="130B7EEE"/>
    <w:rsid w:val="130D010A"/>
    <w:rsid w:val="1312127D"/>
    <w:rsid w:val="13160D6D"/>
    <w:rsid w:val="13204ECA"/>
    <w:rsid w:val="135B2C24"/>
    <w:rsid w:val="13A520F1"/>
    <w:rsid w:val="13BF199E"/>
    <w:rsid w:val="14075E6A"/>
    <w:rsid w:val="14103628"/>
    <w:rsid w:val="1424570B"/>
    <w:rsid w:val="1434094E"/>
    <w:rsid w:val="14521424"/>
    <w:rsid w:val="14983A03"/>
    <w:rsid w:val="14AD3953"/>
    <w:rsid w:val="14BB072B"/>
    <w:rsid w:val="14D964F6"/>
    <w:rsid w:val="14DB60FF"/>
    <w:rsid w:val="14E1184E"/>
    <w:rsid w:val="156C55BC"/>
    <w:rsid w:val="158C5316"/>
    <w:rsid w:val="15C9656A"/>
    <w:rsid w:val="15F97D4A"/>
    <w:rsid w:val="15FC69D9"/>
    <w:rsid w:val="15FE40E3"/>
    <w:rsid w:val="16041350"/>
    <w:rsid w:val="160B34F9"/>
    <w:rsid w:val="162D6057"/>
    <w:rsid w:val="163A2FC4"/>
    <w:rsid w:val="1652605F"/>
    <w:rsid w:val="166B13D0"/>
    <w:rsid w:val="16A341F9"/>
    <w:rsid w:val="16A63835"/>
    <w:rsid w:val="16C07E56"/>
    <w:rsid w:val="16CD3E38"/>
    <w:rsid w:val="16D26B7A"/>
    <w:rsid w:val="16D43419"/>
    <w:rsid w:val="17092996"/>
    <w:rsid w:val="174D4F79"/>
    <w:rsid w:val="17671E03"/>
    <w:rsid w:val="1767603B"/>
    <w:rsid w:val="17771FF6"/>
    <w:rsid w:val="17842753"/>
    <w:rsid w:val="178A5BB1"/>
    <w:rsid w:val="17972C32"/>
    <w:rsid w:val="17A76437"/>
    <w:rsid w:val="17D82A95"/>
    <w:rsid w:val="17F453F5"/>
    <w:rsid w:val="17FF1243"/>
    <w:rsid w:val="180C55A8"/>
    <w:rsid w:val="18357EE7"/>
    <w:rsid w:val="185E1183"/>
    <w:rsid w:val="187059FC"/>
    <w:rsid w:val="187529D9"/>
    <w:rsid w:val="188744BB"/>
    <w:rsid w:val="18935AEC"/>
    <w:rsid w:val="18E526BB"/>
    <w:rsid w:val="19061883"/>
    <w:rsid w:val="191516AF"/>
    <w:rsid w:val="191E4E1F"/>
    <w:rsid w:val="19353F17"/>
    <w:rsid w:val="19670F64"/>
    <w:rsid w:val="198D6853"/>
    <w:rsid w:val="19A277FE"/>
    <w:rsid w:val="19B27315"/>
    <w:rsid w:val="19C71013"/>
    <w:rsid w:val="19D53DB8"/>
    <w:rsid w:val="1A0E6C42"/>
    <w:rsid w:val="1A142AF7"/>
    <w:rsid w:val="1A2024D1"/>
    <w:rsid w:val="1A2308F8"/>
    <w:rsid w:val="1A385A6D"/>
    <w:rsid w:val="1A4B7505"/>
    <w:rsid w:val="1A8268CC"/>
    <w:rsid w:val="1A911836"/>
    <w:rsid w:val="1ABD41C4"/>
    <w:rsid w:val="1ADF42B2"/>
    <w:rsid w:val="1AEC0ACF"/>
    <w:rsid w:val="1B03673C"/>
    <w:rsid w:val="1B375D24"/>
    <w:rsid w:val="1B570174"/>
    <w:rsid w:val="1B854CE1"/>
    <w:rsid w:val="1B886580"/>
    <w:rsid w:val="1B996909"/>
    <w:rsid w:val="1B9E2708"/>
    <w:rsid w:val="1BC34195"/>
    <w:rsid w:val="1BEA2D97"/>
    <w:rsid w:val="1BEE52BC"/>
    <w:rsid w:val="1BFB594B"/>
    <w:rsid w:val="1C0C71B1"/>
    <w:rsid w:val="1C234351"/>
    <w:rsid w:val="1C821221"/>
    <w:rsid w:val="1C981B1F"/>
    <w:rsid w:val="1CBA14B4"/>
    <w:rsid w:val="1CC23D13"/>
    <w:rsid w:val="1CC849BD"/>
    <w:rsid w:val="1D247334"/>
    <w:rsid w:val="1D57445C"/>
    <w:rsid w:val="1D6A0633"/>
    <w:rsid w:val="1D6B3242"/>
    <w:rsid w:val="1D6F5C49"/>
    <w:rsid w:val="1D7819D0"/>
    <w:rsid w:val="1DA5543D"/>
    <w:rsid w:val="1DB042FE"/>
    <w:rsid w:val="1DBD74AC"/>
    <w:rsid w:val="1DC615E1"/>
    <w:rsid w:val="1E042157"/>
    <w:rsid w:val="1E3C6F19"/>
    <w:rsid w:val="1E4A3FC0"/>
    <w:rsid w:val="1E561C6C"/>
    <w:rsid w:val="1E783D88"/>
    <w:rsid w:val="1E9F255E"/>
    <w:rsid w:val="1EE77A61"/>
    <w:rsid w:val="1F086C28"/>
    <w:rsid w:val="1F10520A"/>
    <w:rsid w:val="1F411C05"/>
    <w:rsid w:val="1F511F82"/>
    <w:rsid w:val="1F642E60"/>
    <w:rsid w:val="1F6E1F30"/>
    <w:rsid w:val="1F775289"/>
    <w:rsid w:val="1FA37E2C"/>
    <w:rsid w:val="1FB95C46"/>
    <w:rsid w:val="1FC14756"/>
    <w:rsid w:val="1FC617AE"/>
    <w:rsid w:val="1FD47FE6"/>
    <w:rsid w:val="1FE225D0"/>
    <w:rsid w:val="1FFD4EE9"/>
    <w:rsid w:val="202B3E82"/>
    <w:rsid w:val="203B62B7"/>
    <w:rsid w:val="206C7F14"/>
    <w:rsid w:val="20E4055B"/>
    <w:rsid w:val="20E96848"/>
    <w:rsid w:val="21132D8F"/>
    <w:rsid w:val="2115671A"/>
    <w:rsid w:val="21355D04"/>
    <w:rsid w:val="21470C8B"/>
    <w:rsid w:val="216052D3"/>
    <w:rsid w:val="21C80FDC"/>
    <w:rsid w:val="21CD0F66"/>
    <w:rsid w:val="21D30729"/>
    <w:rsid w:val="222A213F"/>
    <w:rsid w:val="224156DA"/>
    <w:rsid w:val="225418B2"/>
    <w:rsid w:val="22761828"/>
    <w:rsid w:val="228639D1"/>
    <w:rsid w:val="228644BC"/>
    <w:rsid w:val="22D62107"/>
    <w:rsid w:val="22DA7937"/>
    <w:rsid w:val="231B63A7"/>
    <w:rsid w:val="23265645"/>
    <w:rsid w:val="233E67E2"/>
    <w:rsid w:val="23517B9F"/>
    <w:rsid w:val="23694EE9"/>
    <w:rsid w:val="236A620D"/>
    <w:rsid w:val="23952182"/>
    <w:rsid w:val="23B600CB"/>
    <w:rsid w:val="23D305B4"/>
    <w:rsid w:val="23D36806"/>
    <w:rsid w:val="23DC4779"/>
    <w:rsid w:val="23F35FBC"/>
    <w:rsid w:val="23F5050A"/>
    <w:rsid w:val="24516B08"/>
    <w:rsid w:val="24861ACA"/>
    <w:rsid w:val="249064A5"/>
    <w:rsid w:val="249935AC"/>
    <w:rsid w:val="249C4E4A"/>
    <w:rsid w:val="24A65CC9"/>
    <w:rsid w:val="24BC310B"/>
    <w:rsid w:val="24F609FE"/>
    <w:rsid w:val="24FE4191"/>
    <w:rsid w:val="25074F10"/>
    <w:rsid w:val="25096CBD"/>
    <w:rsid w:val="25247077"/>
    <w:rsid w:val="25292B82"/>
    <w:rsid w:val="25333A00"/>
    <w:rsid w:val="256F74FA"/>
    <w:rsid w:val="25777D91"/>
    <w:rsid w:val="257D5F02"/>
    <w:rsid w:val="258B7398"/>
    <w:rsid w:val="25987D07"/>
    <w:rsid w:val="259C0A45"/>
    <w:rsid w:val="259D70CC"/>
    <w:rsid w:val="25BC3C33"/>
    <w:rsid w:val="25BD32CA"/>
    <w:rsid w:val="25F74A2E"/>
    <w:rsid w:val="261C4494"/>
    <w:rsid w:val="26213859"/>
    <w:rsid w:val="26410247"/>
    <w:rsid w:val="264D0C35"/>
    <w:rsid w:val="265E685B"/>
    <w:rsid w:val="26A72B4D"/>
    <w:rsid w:val="26B66697"/>
    <w:rsid w:val="26F64CE5"/>
    <w:rsid w:val="26FB62F7"/>
    <w:rsid w:val="270C275B"/>
    <w:rsid w:val="27507472"/>
    <w:rsid w:val="276902D8"/>
    <w:rsid w:val="27765E26"/>
    <w:rsid w:val="27912C60"/>
    <w:rsid w:val="27942EFF"/>
    <w:rsid w:val="279F35CF"/>
    <w:rsid w:val="27A6670B"/>
    <w:rsid w:val="27D75F18"/>
    <w:rsid w:val="27ED736F"/>
    <w:rsid w:val="27F03E2A"/>
    <w:rsid w:val="28013942"/>
    <w:rsid w:val="2815169F"/>
    <w:rsid w:val="281A47C2"/>
    <w:rsid w:val="28213FE4"/>
    <w:rsid w:val="283A0353"/>
    <w:rsid w:val="284835D8"/>
    <w:rsid w:val="285C326E"/>
    <w:rsid w:val="287519A3"/>
    <w:rsid w:val="28874A54"/>
    <w:rsid w:val="2892582B"/>
    <w:rsid w:val="28B730AF"/>
    <w:rsid w:val="28C50E13"/>
    <w:rsid w:val="28E36899"/>
    <w:rsid w:val="28E374EB"/>
    <w:rsid w:val="292A336C"/>
    <w:rsid w:val="294E1641"/>
    <w:rsid w:val="29522056"/>
    <w:rsid w:val="29820AB2"/>
    <w:rsid w:val="29CC61D1"/>
    <w:rsid w:val="2A570191"/>
    <w:rsid w:val="2A6308E4"/>
    <w:rsid w:val="2A6F2935"/>
    <w:rsid w:val="2A8D1997"/>
    <w:rsid w:val="2A982328"/>
    <w:rsid w:val="2AFB4FC0"/>
    <w:rsid w:val="2B0752C2"/>
    <w:rsid w:val="2B342900"/>
    <w:rsid w:val="2B4524E3"/>
    <w:rsid w:val="2B522706"/>
    <w:rsid w:val="2B6C7A10"/>
    <w:rsid w:val="2B7B0FC3"/>
    <w:rsid w:val="2B940F71"/>
    <w:rsid w:val="2BA76045"/>
    <w:rsid w:val="2BB138D1"/>
    <w:rsid w:val="2BD43B6C"/>
    <w:rsid w:val="2C424529"/>
    <w:rsid w:val="2C4402A1"/>
    <w:rsid w:val="2C7C3EDF"/>
    <w:rsid w:val="2C8E4833"/>
    <w:rsid w:val="2C9254B0"/>
    <w:rsid w:val="2CC00DAA"/>
    <w:rsid w:val="2CF972DD"/>
    <w:rsid w:val="2D0637A8"/>
    <w:rsid w:val="2D5B4C0F"/>
    <w:rsid w:val="2D9B0395"/>
    <w:rsid w:val="2DA22234"/>
    <w:rsid w:val="2DDE64D3"/>
    <w:rsid w:val="2DEA595F"/>
    <w:rsid w:val="2E026666"/>
    <w:rsid w:val="2E3A7BAD"/>
    <w:rsid w:val="2E4761CE"/>
    <w:rsid w:val="2E9A4AF0"/>
    <w:rsid w:val="2EA25753"/>
    <w:rsid w:val="2EA41AE0"/>
    <w:rsid w:val="2EA65243"/>
    <w:rsid w:val="2ED20D19"/>
    <w:rsid w:val="2EE10029"/>
    <w:rsid w:val="2EE6563F"/>
    <w:rsid w:val="2F1E0F1E"/>
    <w:rsid w:val="2FB57729"/>
    <w:rsid w:val="2FC021F3"/>
    <w:rsid w:val="2FFA1B5D"/>
    <w:rsid w:val="300D2CCE"/>
    <w:rsid w:val="30224BF3"/>
    <w:rsid w:val="304545E8"/>
    <w:rsid w:val="307D1FD3"/>
    <w:rsid w:val="30A34E87"/>
    <w:rsid w:val="30BB2AA5"/>
    <w:rsid w:val="30C916BD"/>
    <w:rsid w:val="30DC13F0"/>
    <w:rsid w:val="310821E5"/>
    <w:rsid w:val="31083F93"/>
    <w:rsid w:val="310C0943"/>
    <w:rsid w:val="31177B35"/>
    <w:rsid w:val="311A3CC6"/>
    <w:rsid w:val="31735C22"/>
    <w:rsid w:val="317914AF"/>
    <w:rsid w:val="317A4765"/>
    <w:rsid w:val="317D6616"/>
    <w:rsid w:val="318613D3"/>
    <w:rsid w:val="31937FE5"/>
    <w:rsid w:val="319B4E07"/>
    <w:rsid w:val="31BB7257"/>
    <w:rsid w:val="31F77B64"/>
    <w:rsid w:val="31FE7144"/>
    <w:rsid w:val="325D62AA"/>
    <w:rsid w:val="326454BD"/>
    <w:rsid w:val="32DB1FCA"/>
    <w:rsid w:val="32E75B37"/>
    <w:rsid w:val="32EE7547"/>
    <w:rsid w:val="32EF68B4"/>
    <w:rsid w:val="32FB3538"/>
    <w:rsid w:val="32FB36C9"/>
    <w:rsid w:val="33260700"/>
    <w:rsid w:val="3363659F"/>
    <w:rsid w:val="338D077F"/>
    <w:rsid w:val="33AB50A9"/>
    <w:rsid w:val="33AF4B9A"/>
    <w:rsid w:val="33C06DA7"/>
    <w:rsid w:val="33D26ADA"/>
    <w:rsid w:val="33E5680D"/>
    <w:rsid w:val="33FE342B"/>
    <w:rsid w:val="342D6CBE"/>
    <w:rsid w:val="3440299C"/>
    <w:rsid w:val="346B6F71"/>
    <w:rsid w:val="347100A1"/>
    <w:rsid w:val="34C01B2A"/>
    <w:rsid w:val="34D4418C"/>
    <w:rsid w:val="34DA79F4"/>
    <w:rsid w:val="351441F0"/>
    <w:rsid w:val="352E682B"/>
    <w:rsid w:val="35301D0A"/>
    <w:rsid w:val="35352A53"/>
    <w:rsid w:val="356E7C5B"/>
    <w:rsid w:val="359027A9"/>
    <w:rsid w:val="35C13CCB"/>
    <w:rsid w:val="35D57C94"/>
    <w:rsid w:val="35D7070E"/>
    <w:rsid w:val="361A0846"/>
    <w:rsid w:val="362A49AB"/>
    <w:rsid w:val="36394BEF"/>
    <w:rsid w:val="368E5D58"/>
    <w:rsid w:val="36AA5AEC"/>
    <w:rsid w:val="36DD3EED"/>
    <w:rsid w:val="36E03420"/>
    <w:rsid w:val="37074CED"/>
    <w:rsid w:val="370D6AF8"/>
    <w:rsid w:val="3729447F"/>
    <w:rsid w:val="375D7A2B"/>
    <w:rsid w:val="37983B97"/>
    <w:rsid w:val="37CA65D6"/>
    <w:rsid w:val="37DA6911"/>
    <w:rsid w:val="37E82428"/>
    <w:rsid w:val="37F039D3"/>
    <w:rsid w:val="380A119C"/>
    <w:rsid w:val="38671EF1"/>
    <w:rsid w:val="3894621F"/>
    <w:rsid w:val="389C76B7"/>
    <w:rsid w:val="38A952FD"/>
    <w:rsid w:val="38C20ECB"/>
    <w:rsid w:val="38C74D5D"/>
    <w:rsid w:val="38E61480"/>
    <w:rsid w:val="38E76B84"/>
    <w:rsid w:val="38EE02D5"/>
    <w:rsid w:val="38F8738F"/>
    <w:rsid w:val="39186D3D"/>
    <w:rsid w:val="392C04C3"/>
    <w:rsid w:val="39406F06"/>
    <w:rsid w:val="39B10A71"/>
    <w:rsid w:val="39C40C73"/>
    <w:rsid w:val="39C57AFA"/>
    <w:rsid w:val="39D0586A"/>
    <w:rsid w:val="39D37108"/>
    <w:rsid w:val="39E353D5"/>
    <w:rsid w:val="3A39033A"/>
    <w:rsid w:val="3A4B228D"/>
    <w:rsid w:val="3A602272"/>
    <w:rsid w:val="3A6E2E80"/>
    <w:rsid w:val="3A8F302F"/>
    <w:rsid w:val="3A9643BE"/>
    <w:rsid w:val="3AA50AA5"/>
    <w:rsid w:val="3AEA295B"/>
    <w:rsid w:val="3B091033"/>
    <w:rsid w:val="3B0D0F39"/>
    <w:rsid w:val="3B3312CF"/>
    <w:rsid w:val="3B6A75F8"/>
    <w:rsid w:val="3B8746D9"/>
    <w:rsid w:val="3B9B5ABE"/>
    <w:rsid w:val="3BB93049"/>
    <w:rsid w:val="3BEA72AB"/>
    <w:rsid w:val="3BED2ADE"/>
    <w:rsid w:val="3BF26D83"/>
    <w:rsid w:val="3C084298"/>
    <w:rsid w:val="3C0B4937"/>
    <w:rsid w:val="3C0C35F3"/>
    <w:rsid w:val="3C1C6948"/>
    <w:rsid w:val="3C2F4ACA"/>
    <w:rsid w:val="3C5207B8"/>
    <w:rsid w:val="3C7C3A87"/>
    <w:rsid w:val="3C885735"/>
    <w:rsid w:val="3C9012E0"/>
    <w:rsid w:val="3CA20800"/>
    <w:rsid w:val="3CC65551"/>
    <w:rsid w:val="3D1D0DC6"/>
    <w:rsid w:val="3D54588C"/>
    <w:rsid w:val="3D667416"/>
    <w:rsid w:val="3D915DA3"/>
    <w:rsid w:val="3D9D5A63"/>
    <w:rsid w:val="3DF7311B"/>
    <w:rsid w:val="3E171CB9"/>
    <w:rsid w:val="3E1E5270"/>
    <w:rsid w:val="3E29379B"/>
    <w:rsid w:val="3E2C6DE7"/>
    <w:rsid w:val="3E42660A"/>
    <w:rsid w:val="3E4E4FAF"/>
    <w:rsid w:val="3E4F1453"/>
    <w:rsid w:val="3E6C05EC"/>
    <w:rsid w:val="3E7F05B5"/>
    <w:rsid w:val="3E8F7AA2"/>
    <w:rsid w:val="3E986179"/>
    <w:rsid w:val="3E9A2F5F"/>
    <w:rsid w:val="3EB07FB9"/>
    <w:rsid w:val="3EC72686"/>
    <w:rsid w:val="3ED731F7"/>
    <w:rsid w:val="3EED6576"/>
    <w:rsid w:val="3EFC2464"/>
    <w:rsid w:val="3F0F1D39"/>
    <w:rsid w:val="3F4B4DBD"/>
    <w:rsid w:val="3F9E5AC2"/>
    <w:rsid w:val="3FC33BF9"/>
    <w:rsid w:val="3FC523E1"/>
    <w:rsid w:val="3FD6525C"/>
    <w:rsid w:val="3FDA4D4C"/>
    <w:rsid w:val="3FF878C8"/>
    <w:rsid w:val="3FFC1167"/>
    <w:rsid w:val="40063D93"/>
    <w:rsid w:val="402A37D8"/>
    <w:rsid w:val="403C77B5"/>
    <w:rsid w:val="404F74B5"/>
    <w:rsid w:val="40512B35"/>
    <w:rsid w:val="40550877"/>
    <w:rsid w:val="40583EC3"/>
    <w:rsid w:val="406F4E0F"/>
    <w:rsid w:val="408847A8"/>
    <w:rsid w:val="4093139F"/>
    <w:rsid w:val="40BF2194"/>
    <w:rsid w:val="40C357E1"/>
    <w:rsid w:val="41190350"/>
    <w:rsid w:val="412A1D04"/>
    <w:rsid w:val="41313092"/>
    <w:rsid w:val="41432DC5"/>
    <w:rsid w:val="417D0085"/>
    <w:rsid w:val="418238EE"/>
    <w:rsid w:val="41A76EB0"/>
    <w:rsid w:val="41BA3087"/>
    <w:rsid w:val="41E9571B"/>
    <w:rsid w:val="42043E9A"/>
    <w:rsid w:val="420E33D3"/>
    <w:rsid w:val="42100EF9"/>
    <w:rsid w:val="42186000"/>
    <w:rsid w:val="42243000"/>
    <w:rsid w:val="4255654F"/>
    <w:rsid w:val="425E3946"/>
    <w:rsid w:val="426D00FA"/>
    <w:rsid w:val="42796B0B"/>
    <w:rsid w:val="428060AE"/>
    <w:rsid w:val="428E40E4"/>
    <w:rsid w:val="429A2DFF"/>
    <w:rsid w:val="42AB2039"/>
    <w:rsid w:val="432E715D"/>
    <w:rsid w:val="43302ED5"/>
    <w:rsid w:val="43421586"/>
    <w:rsid w:val="43495316"/>
    <w:rsid w:val="436239D7"/>
    <w:rsid w:val="436400C0"/>
    <w:rsid w:val="436D5ED7"/>
    <w:rsid w:val="437B6846"/>
    <w:rsid w:val="43947908"/>
    <w:rsid w:val="43C1733D"/>
    <w:rsid w:val="43D83683"/>
    <w:rsid w:val="43E50164"/>
    <w:rsid w:val="43F3462F"/>
    <w:rsid w:val="43FD36FF"/>
    <w:rsid w:val="4416656F"/>
    <w:rsid w:val="44461ED1"/>
    <w:rsid w:val="444802B8"/>
    <w:rsid w:val="445B3550"/>
    <w:rsid w:val="44D37FBC"/>
    <w:rsid w:val="44E47435"/>
    <w:rsid w:val="450A2708"/>
    <w:rsid w:val="45171187"/>
    <w:rsid w:val="45292FA8"/>
    <w:rsid w:val="45315AC5"/>
    <w:rsid w:val="455A2F27"/>
    <w:rsid w:val="457F1EF2"/>
    <w:rsid w:val="45857BE0"/>
    <w:rsid w:val="458637C9"/>
    <w:rsid w:val="458B0897"/>
    <w:rsid w:val="458B6AE9"/>
    <w:rsid w:val="458D0A2C"/>
    <w:rsid w:val="45A030EC"/>
    <w:rsid w:val="45A97151"/>
    <w:rsid w:val="45BB117C"/>
    <w:rsid w:val="45BE6EBE"/>
    <w:rsid w:val="45CA7A30"/>
    <w:rsid w:val="45CB23C1"/>
    <w:rsid w:val="45D16BF2"/>
    <w:rsid w:val="461773FF"/>
    <w:rsid w:val="46184820"/>
    <w:rsid w:val="463D7B33"/>
    <w:rsid w:val="464C44CA"/>
    <w:rsid w:val="467A2185"/>
    <w:rsid w:val="46873754"/>
    <w:rsid w:val="468A0B4E"/>
    <w:rsid w:val="46AC5F51"/>
    <w:rsid w:val="46AF7029"/>
    <w:rsid w:val="46B27956"/>
    <w:rsid w:val="46C329DE"/>
    <w:rsid w:val="46C422B2"/>
    <w:rsid w:val="46D2366F"/>
    <w:rsid w:val="46DA7D28"/>
    <w:rsid w:val="46F36279"/>
    <w:rsid w:val="46F75CCC"/>
    <w:rsid w:val="46FC5E9B"/>
    <w:rsid w:val="470B6133"/>
    <w:rsid w:val="470B6FA9"/>
    <w:rsid w:val="471F1BDF"/>
    <w:rsid w:val="473311E6"/>
    <w:rsid w:val="47604374"/>
    <w:rsid w:val="47881951"/>
    <w:rsid w:val="479136D9"/>
    <w:rsid w:val="47AA594C"/>
    <w:rsid w:val="47B022A8"/>
    <w:rsid w:val="47B70069"/>
    <w:rsid w:val="47F44954"/>
    <w:rsid w:val="47FB7F56"/>
    <w:rsid w:val="48074B4D"/>
    <w:rsid w:val="48171AFB"/>
    <w:rsid w:val="482B6CCE"/>
    <w:rsid w:val="4835149E"/>
    <w:rsid w:val="48483AD3"/>
    <w:rsid w:val="48684EBF"/>
    <w:rsid w:val="48875558"/>
    <w:rsid w:val="489D725F"/>
    <w:rsid w:val="48C53D36"/>
    <w:rsid w:val="48C72C01"/>
    <w:rsid w:val="48DF33D4"/>
    <w:rsid w:val="48EC4C8A"/>
    <w:rsid w:val="494E5516"/>
    <w:rsid w:val="496C5599"/>
    <w:rsid w:val="49796C54"/>
    <w:rsid w:val="497E0E3E"/>
    <w:rsid w:val="497F1489"/>
    <w:rsid w:val="499637FE"/>
    <w:rsid w:val="49A32653"/>
    <w:rsid w:val="49B82F39"/>
    <w:rsid w:val="49BA2BF9"/>
    <w:rsid w:val="49DC5B65"/>
    <w:rsid w:val="49F22495"/>
    <w:rsid w:val="4A17094B"/>
    <w:rsid w:val="4A477482"/>
    <w:rsid w:val="4A640D3D"/>
    <w:rsid w:val="4A765D50"/>
    <w:rsid w:val="4A9D52F4"/>
    <w:rsid w:val="4AA46C14"/>
    <w:rsid w:val="4AB03279"/>
    <w:rsid w:val="4AFF63F0"/>
    <w:rsid w:val="4B20619A"/>
    <w:rsid w:val="4B2F46C4"/>
    <w:rsid w:val="4B306168"/>
    <w:rsid w:val="4B4B4D50"/>
    <w:rsid w:val="4B667673"/>
    <w:rsid w:val="4B7D0C82"/>
    <w:rsid w:val="4B8E31F1"/>
    <w:rsid w:val="4BA0203C"/>
    <w:rsid w:val="4BB52B12"/>
    <w:rsid w:val="4BF76C86"/>
    <w:rsid w:val="4C0F3FD0"/>
    <w:rsid w:val="4C1054A6"/>
    <w:rsid w:val="4C2A705C"/>
    <w:rsid w:val="4C3457E4"/>
    <w:rsid w:val="4C435E96"/>
    <w:rsid w:val="4C447326"/>
    <w:rsid w:val="4C5078FE"/>
    <w:rsid w:val="4C6C1422"/>
    <w:rsid w:val="4CCA7EF7"/>
    <w:rsid w:val="4CE92A73"/>
    <w:rsid w:val="4CFB6302"/>
    <w:rsid w:val="4D3B1ABC"/>
    <w:rsid w:val="4D480714"/>
    <w:rsid w:val="4D5E04AC"/>
    <w:rsid w:val="4D7A191D"/>
    <w:rsid w:val="4D8B3B2A"/>
    <w:rsid w:val="4DBF1A26"/>
    <w:rsid w:val="4DF06083"/>
    <w:rsid w:val="4DFB61FC"/>
    <w:rsid w:val="4E102281"/>
    <w:rsid w:val="4E105835"/>
    <w:rsid w:val="4E1F752E"/>
    <w:rsid w:val="4E47299C"/>
    <w:rsid w:val="4E4E53E0"/>
    <w:rsid w:val="4E801DE8"/>
    <w:rsid w:val="4E86609F"/>
    <w:rsid w:val="4EA529C9"/>
    <w:rsid w:val="4EA84268"/>
    <w:rsid w:val="4EB40E5E"/>
    <w:rsid w:val="4F1C0D7A"/>
    <w:rsid w:val="4F1D2EA8"/>
    <w:rsid w:val="4F1F5B08"/>
    <w:rsid w:val="4F286E6B"/>
    <w:rsid w:val="4F2B762F"/>
    <w:rsid w:val="4F3B50DC"/>
    <w:rsid w:val="4F4533DB"/>
    <w:rsid w:val="4F71017B"/>
    <w:rsid w:val="4F752402"/>
    <w:rsid w:val="50067498"/>
    <w:rsid w:val="504629C6"/>
    <w:rsid w:val="504F2CD4"/>
    <w:rsid w:val="50633081"/>
    <w:rsid w:val="506B7C43"/>
    <w:rsid w:val="50797CC1"/>
    <w:rsid w:val="507E1724"/>
    <w:rsid w:val="50A82084"/>
    <w:rsid w:val="50BB2978"/>
    <w:rsid w:val="512E74D2"/>
    <w:rsid w:val="51322BBC"/>
    <w:rsid w:val="514E7348"/>
    <w:rsid w:val="51566BAA"/>
    <w:rsid w:val="517843C5"/>
    <w:rsid w:val="51DC173E"/>
    <w:rsid w:val="51E65D02"/>
    <w:rsid w:val="51F7178E"/>
    <w:rsid w:val="51FC6DA4"/>
    <w:rsid w:val="51FD2B1C"/>
    <w:rsid w:val="52090D5D"/>
    <w:rsid w:val="521606D0"/>
    <w:rsid w:val="5217598C"/>
    <w:rsid w:val="522956BF"/>
    <w:rsid w:val="522D3402"/>
    <w:rsid w:val="522E2CD6"/>
    <w:rsid w:val="523B0F39"/>
    <w:rsid w:val="527C1C93"/>
    <w:rsid w:val="52854FEC"/>
    <w:rsid w:val="52B256B5"/>
    <w:rsid w:val="52B508F7"/>
    <w:rsid w:val="52BD62A1"/>
    <w:rsid w:val="52C11D9C"/>
    <w:rsid w:val="52D01FDF"/>
    <w:rsid w:val="52DA7D38"/>
    <w:rsid w:val="53165C44"/>
    <w:rsid w:val="531B4B18"/>
    <w:rsid w:val="534E7B91"/>
    <w:rsid w:val="5362593B"/>
    <w:rsid w:val="537D6E41"/>
    <w:rsid w:val="53B10062"/>
    <w:rsid w:val="53B35B89"/>
    <w:rsid w:val="53CA275C"/>
    <w:rsid w:val="53D1600F"/>
    <w:rsid w:val="53F97D01"/>
    <w:rsid w:val="54096145"/>
    <w:rsid w:val="542E16B3"/>
    <w:rsid w:val="546D21DB"/>
    <w:rsid w:val="54826B69"/>
    <w:rsid w:val="54905ECA"/>
    <w:rsid w:val="54B576DE"/>
    <w:rsid w:val="54BE4CA1"/>
    <w:rsid w:val="54DE2DE2"/>
    <w:rsid w:val="54FF4546"/>
    <w:rsid w:val="55043061"/>
    <w:rsid w:val="553C3BC4"/>
    <w:rsid w:val="555B07B2"/>
    <w:rsid w:val="555D02CD"/>
    <w:rsid w:val="55774994"/>
    <w:rsid w:val="557C770E"/>
    <w:rsid w:val="55820182"/>
    <w:rsid w:val="55CC0A51"/>
    <w:rsid w:val="55CF657E"/>
    <w:rsid w:val="55D83684"/>
    <w:rsid w:val="562338C3"/>
    <w:rsid w:val="5630526E"/>
    <w:rsid w:val="564E7084"/>
    <w:rsid w:val="56547E6E"/>
    <w:rsid w:val="5655154E"/>
    <w:rsid w:val="565A053D"/>
    <w:rsid w:val="565A22EB"/>
    <w:rsid w:val="56975989"/>
    <w:rsid w:val="569B5857"/>
    <w:rsid w:val="56A47A0A"/>
    <w:rsid w:val="56E42C0C"/>
    <w:rsid w:val="56ED16E9"/>
    <w:rsid w:val="56FE0681"/>
    <w:rsid w:val="57001653"/>
    <w:rsid w:val="570A5ABF"/>
    <w:rsid w:val="57792C45"/>
    <w:rsid w:val="57911D41"/>
    <w:rsid w:val="57CD4D3F"/>
    <w:rsid w:val="57D936E4"/>
    <w:rsid w:val="57EE6CBE"/>
    <w:rsid w:val="582F7C86"/>
    <w:rsid w:val="587D49B7"/>
    <w:rsid w:val="587F072F"/>
    <w:rsid w:val="58A92235"/>
    <w:rsid w:val="58C00850"/>
    <w:rsid w:val="58CE248E"/>
    <w:rsid w:val="58DF37A3"/>
    <w:rsid w:val="58EC43C6"/>
    <w:rsid w:val="59380949"/>
    <w:rsid w:val="59515EF9"/>
    <w:rsid w:val="597148E0"/>
    <w:rsid w:val="598202D1"/>
    <w:rsid w:val="59897866"/>
    <w:rsid w:val="59903987"/>
    <w:rsid w:val="59AA17DC"/>
    <w:rsid w:val="59C363FA"/>
    <w:rsid w:val="59FF4017"/>
    <w:rsid w:val="5A19415E"/>
    <w:rsid w:val="5A3966BC"/>
    <w:rsid w:val="5A451F19"/>
    <w:rsid w:val="5A470DD9"/>
    <w:rsid w:val="5A671D48"/>
    <w:rsid w:val="5AAE0E58"/>
    <w:rsid w:val="5AFA5E4B"/>
    <w:rsid w:val="5B072BC8"/>
    <w:rsid w:val="5B307ABF"/>
    <w:rsid w:val="5B545E5B"/>
    <w:rsid w:val="5BA50883"/>
    <w:rsid w:val="5BEF2C11"/>
    <w:rsid w:val="5BFE10C0"/>
    <w:rsid w:val="5C036F81"/>
    <w:rsid w:val="5C1E0545"/>
    <w:rsid w:val="5C48611E"/>
    <w:rsid w:val="5C621EFA"/>
    <w:rsid w:val="5C6F4617"/>
    <w:rsid w:val="5C770CC2"/>
    <w:rsid w:val="5C7F509B"/>
    <w:rsid w:val="5C7F6E21"/>
    <w:rsid w:val="5CB62113"/>
    <w:rsid w:val="5CC93458"/>
    <w:rsid w:val="5D094A6B"/>
    <w:rsid w:val="5D1947F7"/>
    <w:rsid w:val="5D30024A"/>
    <w:rsid w:val="5D3C099D"/>
    <w:rsid w:val="5D4360AF"/>
    <w:rsid w:val="5D570FA6"/>
    <w:rsid w:val="5D8646F8"/>
    <w:rsid w:val="5DA94ECA"/>
    <w:rsid w:val="5DAB78D0"/>
    <w:rsid w:val="5DBF280D"/>
    <w:rsid w:val="5DCA244C"/>
    <w:rsid w:val="5E00352C"/>
    <w:rsid w:val="5E3D75FD"/>
    <w:rsid w:val="5E4E4E2C"/>
    <w:rsid w:val="5E721B5C"/>
    <w:rsid w:val="5E776A60"/>
    <w:rsid w:val="5E802B0B"/>
    <w:rsid w:val="5E850121"/>
    <w:rsid w:val="5E892B2C"/>
    <w:rsid w:val="5E9D58DA"/>
    <w:rsid w:val="5EA42C9D"/>
    <w:rsid w:val="5EA5631A"/>
    <w:rsid w:val="5ECC2455"/>
    <w:rsid w:val="5ED65B32"/>
    <w:rsid w:val="5EDB4E92"/>
    <w:rsid w:val="5EDD7916"/>
    <w:rsid w:val="5F0A0E0B"/>
    <w:rsid w:val="5F182D44"/>
    <w:rsid w:val="5F592AFE"/>
    <w:rsid w:val="5F693F19"/>
    <w:rsid w:val="5F6B30AD"/>
    <w:rsid w:val="5F920C64"/>
    <w:rsid w:val="5FA22D09"/>
    <w:rsid w:val="5FAF0FC5"/>
    <w:rsid w:val="5FAF6FEE"/>
    <w:rsid w:val="5FBC7B73"/>
    <w:rsid w:val="5FD67D35"/>
    <w:rsid w:val="5FD96977"/>
    <w:rsid w:val="5FEA7F0B"/>
    <w:rsid w:val="604D4C6F"/>
    <w:rsid w:val="605A2361"/>
    <w:rsid w:val="607448F1"/>
    <w:rsid w:val="608B31AC"/>
    <w:rsid w:val="608E5D90"/>
    <w:rsid w:val="60BF5CCA"/>
    <w:rsid w:val="60E94998"/>
    <w:rsid w:val="612B13A1"/>
    <w:rsid w:val="612C6F7A"/>
    <w:rsid w:val="616D7C40"/>
    <w:rsid w:val="617363B7"/>
    <w:rsid w:val="61932B55"/>
    <w:rsid w:val="61A11716"/>
    <w:rsid w:val="61A24FB0"/>
    <w:rsid w:val="61B054B5"/>
    <w:rsid w:val="61C559E9"/>
    <w:rsid w:val="61E51C5E"/>
    <w:rsid w:val="61F27457"/>
    <w:rsid w:val="61F524AB"/>
    <w:rsid w:val="61F5736C"/>
    <w:rsid w:val="61FF7C84"/>
    <w:rsid w:val="621023F8"/>
    <w:rsid w:val="62145A44"/>
    <w:rsid w:val="62262BE0"/>
    <w:rsid w:val="62360E99"/>
    <w:rsid w:val="625C5B39"/>
    <w:rsid w:val="6263077A"/>
    <w:rsid w:val="62782477"/>
    <w:rsid w:val="627C7CFD"/>
    <w:rsid w:val="62917095"/>
    <w:rsid w:val="62A63C0B"/>
    <w:rsid w:val="630F26B0"/>
    <w:rsid w:val="631303F2"/>
    <w:rsid w:val="631A52DC"/>
    <w:rsid w:val="634A45AF"/>
    <w:rsid w:val="634C5A8C"/>
    <w:rsid w:val="63892462"/>
    <w:rsid w:val="638B442C"/>
    <w:rsid w:val="63A257B4"/>
    <w:rsid w:val="63C94F54"/>
    <w:rsid w:val="63CB4828"/>
    <w:rsid w:val="63E96724"/>
    <w:rsid w:val="63ED0C43"/>
    <w:rsid w:val="63F35EC1"/>
    <w:rsid w:val="642B3F8C"/>
    <w:rsid w:val="642D103F"/>
    <w:rsid w:val="643C1282"/>
    <w:rsid w:val="644C4CC5"/>
    <w:rsid w:val="644D348F"/>
    <w:rsid w:val="6477605C"/>
    <w:rsid w:val="648669A1"/>
    <w:rsid w:val="648B6A6E"/>
    <w:rsid w:val="649878A8"/>
    <w:rsid w:val="649B244D"/>
    <w:rsid w:val="649E3CEB"/>
    <w:rsid w:val="64C95E7A"/>
    <w:rsid w:val="64FF77CD"/>
    <w:rsid w:val="650A5824"/>
    <w:rsid w:val="651A5A67"/>
    <w:rsid w:val="65AF35A2"/>
    <w:rsid w:val="65B04D2F"/>
    <w:rsid w:val="65B512EC"/>
    <w:rsid w:val="65C43368"/>
    <w:rsid w:val="65C63B99"/>
    <w:rsid w:val="65D75707"/>
    <w:rsid w:val="65DD6613"/>
    <w:rsid w:val="65E505B2"/>
    <w:rsid w:val="65F23BAF"/>
    <w:rsid w:val="65FB3097"/>
    <w:rsid w:val="66025373"/>
    <w:rsid w:val="66093965"/>
    <w:rsid w:val="66381809"/>
    <w:rsid w:val="66383C46"/>
    <w:rsid w:val="66495ED8"/>
    <w:rsid w:val="667C62AE"/>
    <w:rsid w:val="66855316"/>
    <w:rsid w:val="66AB2A9B"/>
    <w:rsid w:val="66B80634"/>
    <w:rsid w:val="66CF2882"/>
    <w:rsid w:val="67010066"/>
    <w:rsid w:val="671958AB"/>
    <w:rsid w:val="67206C39"/>
    <w:rsid w:val="673132B0"/>
    <w:rsid w:val="678338A5"/>
    <w:rsid w:val="67911991"/>
    <w:rsid w:val="67A41618"/>
    <w:rsid w:val="67AC6DD1"/>
    <w:rsid w:val="67DC1391"/>
    <w:rsid w:val="67E56BB9"/>
    <w:rsid w:val="67F51E74"/>
    <w:rsid w:val="67FD51CC"/>
    <w:rsid w:val="68012F0F"/>
    <w:rsid w:val="6823351C"/>
    <w:rsid w:val="68242759"/>
    <w:rsid w:val="686D5EAE"/>
    <w:rsid w:val="686F60CA"/>
    <w:rsid w:val="68B24209"/>
    <w:rsid w:val="68C301C4"/>
    <w:rsid w:val="68C713F2"/>
    <w:rsid w:val="68D157BD"/>
    <w:rsid w:val="68D777CC"/>
    <w:rsid w:val="68DA40CB"/>
    <w:rsid w:val="68F14D31"/>
    <w:rsid w:val="68F465CF"/>
    <w:rsid w:val="69020CEC"/>
    <w:rsid w:val="69076303"/>
    <w:rsid w:val="690A5DF3"/>
    <w:rsid w:val="691926A0"/>
    <w:rsid w:val="694E2184"/>
    <w:rsid w:val="697E0AA1"/>
    <w:rsid w:val="69892779"/>
    <w:rsid w:val="698B7DA0"/>
    <w:rsid w:val="699B2790"/>
    <w:rsid w:val="699B3314"/>
    <w:rsid w:val="69BA52E5"/>
    <w:rsid w:val="69BD2E65"/>
    <w:rsid w:val="69DD7064"/>
    <w:rsid w:val="6A072198"/>
    <w:rsid w:val="6A260A0B"/>
    <w:rsid w:val="6A5214B3"/>
    <w:rsid w:val="6A5A1413"/>
    <w:rsid w:val="6A5E5EC5"/>
    <w:rsid w:val="6A9E67F3"/>
    <w:rsid w:val="6AAD2EDA"/>
    <w:rsid w:val="6ABE50E7"/>
    <w:rsid w:val="6ADD44FB"/>
    <w:rsid w:val="6B080110"/>
    <w:rsid w:val="6B0E51F6"/>
    <w:rsid w:val="6B136EB5"/>
    <w:rsid w:val="6B15282D"/>
    <w:rsid w:val="6B43383E"/>
    <w:rsid w:val="6B797260"/>
    <w:rsid w:val="6B8974A3"/>
    <w:rsid w:val="6B8B7086"/>
    <w:rsid w:val="6BB34520"/>
    <w:rsid w:val="6BBF5D79"/>
    <w:rsid w:val="6BF364F5"/>
    <w:rsid w:val="6C250584"/>
    <w:rsid w:val="6C4A3F9D"/>
    <w:rsid w:val="6C545B9D"/>
    <w:rsid w:val="6C6363DF"/>
    <w:rsid w:val="6C7B154A"/>
    <w:rsid w:val="6C942252"/>
    <w:rsid w:val="6CA70E8F"/>
    <w:rsid w:val="6CB26586"/>
    <w:rsid w:val="6CD009DE"/>
    <w:rsid w:val="6CD56CEF"/>
    <w:rsid w:val="6CE801F9"/>
    <w:rsid w:val="6CEC25A9"/>
    <w:rsid w:val="6D254FA9"/>
    <w:rsid w:val="6D2A78D9"/>
    <w:rsid w:val="6D5911AE"/>
    <w:rsid w:val="6D8E5405"/>
    <w:rsid w:val="6DB97DE8"/>
    <w:rsid w:val="6DCA6796"/>
    <w:rsid w:val="6DDD7C9C"/>
    <w:rsid w:val="6DE26ED5"/>
    <w:rsid w:val="6E0550DC"/>
    <w:rsid w:val="6E0948CB"/>
    <w:rsid w:val="6E131695"/>
    <w:rsid w:val="6E301E58"/>
    <w:rsid w:val="6E3631E6"/>
    <w:rsid w:val="6E380D0C"/>
    <w:rsid w:val="6E873AFE"/>
    <w:rsid w:val="6E8E0FCC"/>
    <w:rsid w:val="6EBA7973"/>
    <w:rsid w:val="6EBC193D"/>
    <w:rsid w:val="6EC41BFF"/>
    <w:rsid w:val="6ED44ED9"/>
    <w:rsid w:val="6EF121B8"/>
    <w:rsid w:val="6F0B01CF"/>
    <w:rsid w:val="6F2968A7"/>
    <w:rsid w:val="6F3752B5"/>
    <w:rsid w:val="6F51652A"/>
    <w:rsid w:val="6FD44A31"/>
    <w:rsid w:val="6FE3114C"/>
    <w:rsid w:val="6FE50A20"/>
    <w:rsid w:val="6FEB5236"/>
    <w:rsid w:val="6FF173C5"/>
    <w:rsid w:val="6FFB0243"/>
    <w:rsid w:val="70065AA8"/>
    <w:rsid w:val="700B1E30"/>
    <w:rsid w:val="70271038"/>
    <w:rsid w:val="702D0210"/>
    <w:rsid w:val="7056191E"/>
    <w:rsid w:val="707B053E"/>
    <w:rsid w:val="70903082"/>
    <w:rsid w:val="70AC68CB"/>
    <w:rsid w:val="70EB02B8"/>
    <w:rsid w:val="70F21646"/>
    <w:rsid w:val="70F8039F"/>
    <w:rsid w:val="71125845"/>
    <w:rsid w:val="711F4406"/>
    <w:rsid w:val="71236F3D"/>
    <w:rsid w:val="71397275"/>
    <w:rsid w:val="71581BF0"/>
    <w:rsid w:val="715B31D5"/>
    <w:rsid w:val="71691BD9"/>
    <w:rsid w:val="71755DD4"/>
    <w:rsid w:val="71950224"/>
    <w:rsid w:val="71A44913"/>
    <w:rsid w:val="721E46BD"/>
    <w:rsid w:val="723637B5"/>
    <w:rsid w:val="727F5895"/>
    <w:rsid w:val="729B5CD5"/>
    <w:rsid w:val="72A2307A"/>
    <w:rsid w:val="72BD3ED6"/>
    <w:rsid w:val="72CC236B"/>
    <w:rsid w:val="7306587D"/>
    <w:rsid w:val="731834E3"/>
    <w:rsid w:val="73196236"/>
    <w:rsid w:val="7320390F"/>
    <w:rsid w:val="7338355D"/>
    <w:rsid w:val="733A72D5"/>
    <w:rsid w:val="734613DD"/>
    <w:rsid w:val="7352461E"/>
    <w:rsid w:val="737E3B89"/>
    <w:rsid w:val="73816CB2"/>
    <w:rsid w:val="738F0BCE"/>
    <w:rsid w:val="73A259E4"/>
    <w:rsid w:val="73C11280"/>
    <w:rsid w:val="73EF0AB2"/>
    <w:rsid w:val="73F41B79"/>
    <w:rsid w:val="74081892"/>
    <w:rsid w:val="743261FE"/>
    <w:rsid w:val="743401C8"/>
    <w:rsid w:val="7447614D"/>
    <w:rsid w:val="748C3B60"/>
    <w:rsid w:val="74B51309"/>
    <w:rsid w:val="74BE1C31"/>
    <w:rsid w:val="74BF03A7"/>
    <w:rsid w:val="74E476E3"/>
    <w:rsid w:val="74F04F77"/>
    <w:rsid w:val="74F31BEB"/>
    <w:rsid w:val="750F72AD"/>
    <w:rsid w:val="752244C4"/>
    <w:rsid w:val="757B4FA1"/>
    <w:rsid w:val="759F78C3"/>
    <w:rsid w:val="75E55C1E"/>
    <w:rsid w:val="76261D92"/>
    <w:rsid w:val="76397D18"/>
    <w:rsid w:val="76B90225"/>
    <w:rsid w:val="76C274DD"/>
    <w:rsid w:val="76DB3CC5"/>
    <w:rsid w:val="76FE5951"/>
    <w:rsid w:val="771066E9"/>
    <w:rsid w:val="771C566F"/>
    <w:rsid w:val="773329B9"/>
    <w:rsid w:val="776A63D7"/>
    <w:rsid w:val="77851372"/>
    <w:rsid w:val="7795775B"/>
    <w:rsid w:val="77C17CD1"/>
    <w:rsid w:val="77D0645A"/>
    <w:rsid w:val="77DC18CC"/>
    <w:rsid w:val="783E33C3"/>
    <w:rsid w:val="784571EF"/>
    <w:rsid w:val="78576328"/>
    <w:rsid w:val="787E7BA9"/>
    <w:rsid w:val="78801C2E"/>
    <w:rsid w:val="789C002C"/>
    <w:rsid w:val="78C32771"/>
    <w:rsid w:val="791A1EB8"/>
    <w:rsid w:val="79273E57"/>
    <w:rsid w:val="79565D1A"/>
    <w:rsid w:val="79570BE0"/>
    <w:rsid w:val="79675392"/>
    <w:rsid w:val="797E2505"/>
    <w:rsid w:val="79893C49"/>
    <w:rsid w:val="79A17439"/>
    <w:rsid w:val="79B17BC5"/>
    <w:rsid w:val="79E94D5A"/>
    <w:rsid w:val="7A0B19CB"/>
    <w:rsid w:val="7A0D5743"/>
    <w:rsid w:val="7A106FE1"/>
    <w:rsid w:val="7A1A39BC"/>
    <w:rsid w:val="7A2111EE"/>
    <w:rsid w:val="7A29339B"/>
    <w:rsid w:val="7A2D7B93"/>
    <w:rsid w:val="7A3727C0"/>
    <w:rsid w:val="7A9814B1"/>
    <w:rsid w:val="7AC026A2"/>
    <w:rsid w:val="7ADE1981"/>
    <w:rsid w:val="7AF10BC1"/>
    <w:rsid w:val="7AFD57B8"/>
    <w:rsid w:val="7B187EFC"/>
    <w:rsid w:val="7B191EC6"/>
    <w:rsid w:val="7B24244C"/>
    <w:rsid w:val="7B292109"/>
    <w:rsid w:val="7B2C7E4B"/>
    <w:rsid w:val="7B4927AB"/>
    <w:rsid w:val="7B627D5A"/>
    <w:rsid w:val="7B8B5094"/>
    <w:rsid w:val="7BAF6C7F"/>
    <w:rsid w:val="7BD02097"/>
    <w:rsid w:val="7BD21323"/>
    <w:rsid w:val="7C2B3C5E"/>
    <w:rsid w:val="7C3B2C04"/>
    <w:rsid w:val="7C43369E"/>
    <w:rsid w:val="7C452586"/>
    <w:rsid w:val="7C5807CC"/>
    <w:rsid w:val="7C6151AF"/>
    <w:rsid w:val="7C765821"/>
    <w:rsid w:val="7C8021FC"/>
    <w:rsid w:val="7CA830FB"/>
    <w:rsid w:val="7CCA791B"/>
    <w:rsid w:val="7CF3206D"/>
    <w:rsid w:val="7D123CD2"/>
    <w:rsid w:val="7D180687"/>
    <w:rsid w:val="7D20578D"/>
    <w:rsid w:val="7D562779"/>
    <w:rsid w:val="7D741635"/>
    <w:rsid w:val="7D884A57"/>
    <w:rsid w:val="7DAA2A29"/>
    <w:rsid w:val="7DD87E16"/>
    <w:rsid w:val="7DE40569"/>
    <w:rsid w:val="7DEB5A5F"/>
    <w:rsid w:val="7DF80CC1"/>
    <w:rsid w:val="7DFB6F13"/>
    <w:rsid w:val="7E0E3838"/>
    <w:rsid w:val="7E105802"/>
    <w:rsid w:val="7E1612D5"/>
    <w:rsid w:val="7E1A7ACF"/>
    <w:rsid w:val="7E2B43EA"/>
    <w:rsid w:val="7E3441E6"/>
    <w:rsid w:val="7E4251F7"/>
    <w:rsid w:val="7E4454AB"/>
    <w:rsid w:val="7E747479"/>
    <w:rsid w:val="7E747B3F"/>
    <w:rsid w:val="7E8B48A1"/>
    <w:rsid w:val="7EB05F55"/>
    <w:rsid w:val="7EBE525E"/>
    <w:rsid w:val="7EC30170"/>
    <w:rsid w:val="7ECF3FA0"/>
    <w:rsid w:val="7F712AF3"/>
    <w:rsid w:val="7F7D1C1B"/>
    <w:rsid w:val="7F8F09A8"/>
    <w:rsid w:val="7FD40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40"/>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2"/>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3"/>
    <w:autoRedefine/>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4"/>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5"/>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6"/>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7"/>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8"/>
    <w:autoRedefine/>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link w:val="237"/>
    <w:autoRedefine/>
    <w:unhideWhenUsed/>
    <w:qFormat/>
    <w:uiPriority w:val="99"/>
    <w:pPr>
      <w:jc w:val="left"/>
    </w:pPr>
  </w:style>
  <w:style w:type="paragraph" w:styleId="14">
    <w:name w:val="Body Text"/>
    <w:basedOn w:val="1"/>
    <w:link w:val="91"/>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51"/>
    <w:autoRedefine/>
    <w:unhideWhenUsed/>
    <w:qFormat/>
    <w:uiPriority w:val="99"/>
    <w:rPr>
      <w:sz w:val="18"/>
      <w:szCs w:val="18"/>
    </w:rPr>
  </w:style>
  <w:style w:type="paragraph" w:styleId="18">
    <w:name w:val="footer"/>
    <w:basedOn w:val="1"/>
    <w:link w:val="50"/>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9"/>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4"/>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Normal (Web)"/>
    <w:basedOn w:val="1"/>
    <w:autoRedefine/>
    <w:semiHidden/>
    <w:unhideWhenUsed/>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styleId="27">
    <w:name w:val="Title"/>
    <w:basedOn w:val="1"/>
    <w:link w:val="54"/>
    <w:autoRedefine/>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38"/>
    <w:autoRedefine/>
    <w:unhideWhenUsed/>
    <w:qFormat/>
    <w:uiPriority w:val="99"/>
    <w:rPr>
      <w:b/>
      <w:bCs/>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22"/>
    <w:rPr>
      <w:b/>
      <w:bCs/>
    </w:rPr>
  </w:style>
  <w:style w:type="character" w:styleId="33">
    <w:name w:val="page number"/>
    <w:autoRedefine/>
    <w:qFormat/>
    <w:uiPriority w:val="0"/>
    <w:rPr>
      <w:rFonts w:ascii="宋体" w:hAnsi="Times New Roman" w:eastAsia="宋体"/>
      <w:sz w:val="18"/>
    </w:rPr>
  </w:style>
  <w:style w:type="character" w:styleId="34">
    <w:name w:val="Emphasis"/>
    <w:autoRedefine/>
    <w:qFormat/>
    <w:uiPriority w:val="20"/>
    <w:rPr>
      <w:i/>
      <w:iCs/>
    </w:rPr>
  </w:style>
  <w:style w:type="character" w:styleId="35">
    <w:name w:val="Hyperlink"/>
    <w:autoRedefine/>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autoRedefine/>
    <w:unhideWhenUsed/>
    <w:qFormat/>
    <w:uiPriority w:val="99"/>
    <w:rPr>
      <w:sz w:val="21"/>
      <w:szCs w:val="21"/>
    </w:rPr>
  </w:style>
  <w:style w:type="character" w:styleId="37">
    <w:name w:val="footnote reference"/>
    <w:autoRedefine/>
    <w:semiHidden/>
    <w:qFormat/>
    <w:uiPriority w:val="0"/>
    <w:rPr>
      <w:rFonts w:ascii="宋体" w:hAnsi="宋体" w:eastAsia="宋体" w:cs="Times New Roman"/>
      <w:spacing w:val="0"/>
      <w:sz w:val="18"/>
      <w:vertAlign w:val="superscript"/>
    </w:rPr>
  </w:style>
  <w:style w:type="paragraph" w:customStyle="1" w:styleId="38">
    <w:name w:val="标准文件_正文表标题"/>
    <w:next w:val="39"/>
    <w:autoRedefine/>
    <w:qFormat/>
    <w:uiPriority w:val="0"/>
    <w:pPr>
      <w:numPr>
        <w:ilvl w:val="0"/>
        <w:numId w:val="1"/>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39">
    <w:name w:val="标准文件_段"/>
    <w:link w:val="188"/>
    <w:autoRedefine/>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40">
    <w:name w:val="标题 1 字符"/>
    <w:link w:val="2"/>
    <w:autoRedefine/>
    <w:qFormat/>
    <w:uiPriority w:val="9"/>
    <w:rPr>
      <w:rFonts w:ascii="Times New Roman" w:hAnsi="Times New Roman" w:eastAsia="宋体" w:cs="Times New Roman"/>
      <w:b/>
      <w:bCs/>
      <w:kern w:val="44"/>
      <w:sz w:val="44"/>
      <w:szCs w:val="44"/>
    </w:rPr>
  </w:style>
  <w:style w:type="character" w:customStyle="1" w:styleId="41">
    <w:name w:val="标题 2 字符"/>
    <w:link w:val="3"/>
    <w:autoRedefine/>
    <w:qFormat/>
    <w:uiPriority w:val="0"/>
    <w:rPr>
      <w:rFonts w:ascii="Arial" w:hAnsi="Arial" w:eastAsia="黑体" w:cs="Times New Roman"/>
      <w:b/>
      <w:bCs/>
      <w:sz w:val="32"/>
      <w:szCs w:val="32"/>
    </w:rPr>
  </w:style>
  <w:style w:type="character" w:customStyle="1" w:styleId="42">
    <w:name w:val="标题 3 字符"/>
    <w:link w:val="4"/>
    <w:autoRedefine/>
    <w:qFormat/>
    <w:uiPriority w:val="0"/>
    <w:rPr>
      <w:rFonts w:ascii="Times New Roman" w:hAnsi="Times New Roman" w:eastAsia="宋体" w:cs="Times New Roman"/>
      <w:b/>
      <w:bCs/>
      <w:sz w:val="32"/>
      <w:szCs w:val="32"/>
    </w:rPr>
  </w:style>
  <w:style w:type="character" w:customStyle="1" w:styleId="43">
    <w:name w:val="标题 4 字符"/>
    <w:link w:val="5"/>
    <w:autoRedefine/>
    <w:qFormat/>
    <w:uiPriority w:val="9"/>
    <w:rPr>
      <w:rFonts w:ascii="Arial" w:hAnsi="Arial" w:eastAsia="黑体" w:cs="Times New Roman"/>
      <w:b/>
      <w:bCs/>
      <w:sz w:val="28"/>
      <w:szCs w:val="28"/>
    </w:rPr>
  </w:style>
  <w:style w:type="character" w:customStyle="1" w:styleId="44">
    <w:name w:val="标题 5 字符"/>
    <w:link w:val="6"/>
    <w:autoRedefine/>
    <w:qFormat/>
    <w:uiPriority w:val="0"/>
    <w:rPr>
      <w:rFonts w:ascii="Times New Roman" w:hAnsi="Times New Roman" w:eastAsia="宋体" w:cs="Times New Roman"/>
      <w:b/>
      <w:bCs/>
      <w:sz w:val="28"/>
      <w:szCs w:val="28"/>
    </w:rPr>
  </w:style>
  <w:style w:type="character" w:customStyle="1" w:styleId="45">
    <w:name w:val="标题 6 字符"/>
    <w:link w:val="7"/>
    <w:autoRedefine/>
    <w:qFormat/>
    <w:uiPriority w:val="0"/>
    <w:rPr>
      <w:rFonts w:ascii="Arial" w:hAnsi="Arial" w:eastAsia="黑体" w:cs="Times New Roman"/>
      <w:b/>
      <w:bCs/>
      <w:sz w:val="24"/>
      <w:szCs w:val="24"/>
    </w:rPr>
  </w:style>
  <w:style w:type="character" w:customStyle="1" w:styleId="46">
    <w:name w:val="标题 7 字符"/>
    <w:link w:val="8"/>
    <w:autoRedefine/>
    <w:qFormat/>
    <w:uiPriority w:val="0"/>
    <w:rPr>
      <w:rFonts w:ascii="Times New Roman" w:hAnsi="Times New Roman" w:eastAsia="宋体" w:cs="Times New Roman"/>
      <w:b/>
      <w:bCs/>
      <w:sz w:val="24"/>
      <w:szCs w:val="24"/>
    </w:rPr>
  </w:style>
  <w:style w:type="character" w:customStyle="1" w:styleId="47">
    <w:name w:val="标题 8 字符"/>
    <w:link w:val="9"/>
    <w:autoRedefine/>
    <w:qFormat/>
    <w:uiPriority w:val="0"/>
    <w:rPr>
      <w:rFonts w:ascii="Arial" w:hAnsi="Arial" w:eastAsia="黑体" w:cs="Times New Roman"/>
      <w:sz w:val="24"/>
      <w:szCs w:val="24"/>
    </w:rPr>
  </w:style>
  <w:style w:type="character" w:customStyle="1" w:styleId="48">
    <w:name w:val="标题 9 字符"/>
    <w:link w:val="10"/>
    <w:autoRedefine/>
    <w:qFormat/>
    <w:uiPriority w:val="0"/>
    <w:rPr>
      <w:rFonts w:ascii="Arial" w:hAnsi="Arial" w:eastAsia="黑体" w:cs="Times New Roman"/>
      <w:szCs w:val="21"/>
    </w:rPr>
  </w:style>
  <w:style w:type="character" w:customStyle="1" w:styleId="49">
    <w:name w:val="页眉 字符"/>
    <w:link w:val="19"/>
    <w:autoRedefine/>
    <w:qFormat/>
    <w:uiPriority w:val="99"/>
    <w:rPr>
      <w:rFonts w:ascii="Times New Roman" w:hAnsi="Times New Roman" w:eastAsia="宋体" w:cs="Times New Roman"/>
      <w:sz w:val="18"/>
      <w:szCs w:val="18"/>
    </w:rPr>
  </w:style>
  <w:style w:type="character" w:customStyle="1" w:styleId="50">
    <w:name w:val="页脚 字符"/>
    <w:link w:val="18"/>
    <w:autoRedefine/>
    <w:qFormat/>
    <w:uiPriority w:val="99"/>
    <w:rPr>
      <w:rFonts w:ascii="宋体" w:hAnsi="Times New Roman" w:eastAsia="宋体" w:cs="Times New Roman"/>
      <w:sz w:val="18"/>
      <w:szCs w:val="18"/>
    </w:rPr>
  </w:style>
  <w:style w:type="character" w:customStyle="1" w:styleId="51">
    <w:name w:val="批注框文本 字符"/>
    <w:link w:val="17"/>
    <w:autoRedefine/>
    <w:semiHidden/>
    <w:qFormat/>
    <w:uiPriority w:val="99"/>
    <w:rPr>
      <w:sz w:val="18"/>
      <w:szCs w:val="18"/>
    </w:rPr>
  </w:style>
  <w:style w:type="paragraph" w:customStyle="1" w:styleId="52">
    <w:name w:val="引用1"/>
    <w:basedOn w:val="1"/>
    <w:next w:val="1"/>
    <w:link w:val="53"/>
    <w:autoRedefine/>
    <w:qFormat/>
    <w:uiPriority w:val="29"/>
    <w:rPr>
      <w:i/>
      <w:iCs/>
      <w:color w:val="000000"/>
    </w:rPr>
  </w:style>
  <w:style w:type="character" w:customStyle="1" w:styleId="53">
    <w:name w:val="引用 字符"/>
    <w:link w:val="52"/>
    <w:autoRedefine/>
    <w:qFormat/>
    <w:uiPriority w:val="29"/>
    <w:rPr>
      <w:i/>
      <w:iCs/>
      <w:color w:val="000000"/>
    </w:rPr>
  </w:style>
  <w:style w:type="character" w:customStyle="1" w:styleId="54">
    <w:name w:val="标题 字符"/>
    <w:link w:val="27"/>
    <w:autoRedefine/>
    <w:qFormat/>
    <w:uiPriority w:val="0"/>
    <w:rPr>
      <w:rFonts w:ascii="Arial" w:hAnsi="Arial" w:eastAsia="宋体" w:cs="Arial"/>
      <w:b/>
      <w:bCs/>
      <w:sz w:val="32"/>
      <w:szCs w:val="32"/>
    </w:rPr>
  </w:style>
  <w:style w:type="paragraph" w:customStyle="1" w:styleId="55">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6">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7">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8">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9">
    <w:name w:val="标准书眉一"/>
    <w:autoRedefine/>
    <w:qFormat/>
    <w:uiPriority w:val="0"/>
    <w:pPr>
      <w:jc w:val="both"/>
    </w:pPr>
    <w:rPr>
      <w:rFonts w:ascii="Times New Roman" w:hAnsi="Times New Roman" w:eastAsia="宋体" w:cs="Times New Roman"/>
      <w:lang w:val="en-US" w:eastAsia="zh-CN" w:bidi="ar-SA"/>
    </w:rPr>
  </w:style>
  <w:style w:type="paragraph" w:customStyle="1" w:styleId="60">
    <w:name w:val="标准文件_ICS"/>
    <w:basedOn w:val="1"/>
    <w:autoRedefine/>
    <w:qFormat/>
    <w:uiPriority w:val="0"/>
    <w:pPr>
      <w:spacing w:line="0" w:lineRule="atLeast"/>
    </w:pPr>
    <w:rPr>
      <w:rFonts w:ascii="黑体" w:hAnsi="宋体" w:eastAsia="黑体"/>
    </w:rPr>
  </w:style>
  <w:style w:type="paragraph" w:customStyle="1" w:styleId="61">
    <w:name w:val="标准文件_标准正文"/>
    <w:basedOn w:val="1"/>
    <w:next w:val="39"/>
    <w:autoRedefine/>
    <w:qFormat/>
    <w:uiPriority w:val="0"/>
    <w:pPr>
      <w:snapToGrid w:val="0"/>
      <w:ind w:firstLine="200" w:firstLineChars="200"/>
    </w:pPr>
    <w:rPr>
      <w:kern w:val="0"/>
    </w:rPr>
  </w:style>
  <w:style w:type="paragraph" w:customStyle="1" w:styleId="62">
    <w:name w:val="标准文件_版本"/>
    <w:basedOn w:val="61"/>
    <w:autoRedefine/>
    <w:qFormat/>
    <w:uiPriority w:val="0"/>
    <w:pPr>
      <w:adjustRightInd/>
      <w:snapToGrid/>
      <w:ind w:firstLine="0" w:firstLineChars="0"/>
    </w:pPr>
    <w:rPr>
      <w:rFonts w:ascii="宋体" w:hAnsi="宋体"/>
      <w:kern w:val="2"/>
    </w:rPr>
  </w:style>
  <w:style w:type="paragraph" w:customStyle="1" w:styleId="63">
    <w:name w:val="标准文件_标准部门"/>
    <w:basedOn w:val="1"/>
    <w:autoRedefine/>
    <w:qFormat/>
    <w:uiPriority w:val="0"/>
    <w:pPr>
      <w:jc w:val="center"/>
    </w:pPr>
    <w:rPr>
      <w:rFonts w:ascii="黑体" w:eastAsia="黑体"/>
      <w:kern w:val="0"/>
      <w:sz w:val="44"/>
    </w:rPr>
  </w:style>
  <w:style w:type="paragraph" w:customStyle="1" w:styleId="64">
    <w:name w:val="标准文件_标准代替"/>
    <w:basedOn w:val="1"/>
    <w:next w:val="1"/>
    <w:autoRedefine/>
    <w:qFormat/>
    <w:uiPriority w:val="0"/>
    <w:pPr>
      <w:spacing w:line="310" w:lineRule="exact"/>
      <w:jc w:val="right"/>
    </w:pPr>
    <w:rPr>
      <w:rFonts w:ascii="宋体" w:hAnsi="宋体"/>
      <w:kern w:val="0"/>
    </w:rPr>
  </w:style>
  <w:style w:type="paragraph" w:customStyle="1" w:styleId="65">
    <w:name w:val="标准文件_标准名称标题"/>
    <w:basedOn w:val="1"/>
    <w:next w:val="1"/>
    <w:link w:val="246"/>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6">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7">
    <w:name w:val="标准文件_页眉偶数页"/>
    <w:basedOn w:val="66"/>
    <w:next w:val="1"/>
    <w:autoRedefine/>
    <w:qFormat/>
    <w:uiPriority w:val="0"/>
    <w:pPr>
      <w:jc w:val="left"/>
    </w:pPr>
  </w:style>
  <w:style w:type="paragraph" w:customStyle="1" w:styleId="68">
    <w:name w:val="标准文件_参考文献标题"/>
    <w:basedOn w:val="1"/>
    <w:next w:val="1"/>
    <w:autoRedefine/>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9">
    <w:name w:val="标准文件_参考文献条目"/>
    <w:autoRedefine/>
    <w:qFormat/>
    <w:uiPriority w:val="0"/>
    <w:pPr>
      <w:numPr>
        <w:ilvl w:val="0"/>
        <w:numId w:val="2"/>
      </w:numPr>
    </w:pPr>
    <w:rPr>
      <w:rFonts w:ascii="宋体" w:hAnsi="Times New Roman" w:eastAsia="宋体" w:cs="Times New Roman"/>
      <w:lang w:val="en-US" w:eastAsia="zh-CN" w:bidi="ar-SA"/>
    </w:rPr>
  </w:style>
  <w:style w:type="paragraph" w:customStyle="1" w:styleId="70">
    <w:name w:val="标准文件_二级条标题"/>
    <w:next w:val="39"/>
    <w:link w:val="247"/>
    <w:autoRedefine/>
    <w:qFormat/>
    <w:uiPriority w:val="0"/>
    <w:pPr>
      <w:widowControl w:val="0"/>
      <w:numPr>
        <w:ilvl w:val="3"/>
        <w:numId w:val="3"/>
      </w:numPr>
      <w:spacing w:beforeLines="50" w:afterLines="50"/>
      <w:jc w:val="both"/>
      <w:outlineLvl w:val="2"/>
    </w:pPr>
    <w:rPr>
      <w:rFonts w:ascii="黑体" w:hAnsi="Times New Roman" w:eastAsia="黑体" w:cs="Times New Roman"/>
      <w:sz w:val="21"/>
      <w:lang w:val="en-US" w:eastAsia="zh-CN" w:bidi="ar-SA"/>
    </w:rPr>
  </w:style>
  <w:style w:type="character" w:customStyle="1" w:styleId="71">
    <w:name w:val="标准文件_发布"/>
    <w:autoRedefine/>
    <w:qFormat/>
    <w:uiPriority w:val="0"/>
    <w:rPr>
      <w:rFonts w:ascii="黑体" w:eastAsia="黑体"/>
      <w:spacing w:val="0"/>
      <w:w w:val="100"/>
      <w:position w:val="3"/>
      <w:sz w:val="28"/>
    </w:rPr>
  </w:style>
  <w:style w:type="paragraph" w:customStyle="1" w:styleId="72">
    <w:name w:val="标准文件_方框数字列项"/>
    <w:basedOn w:val="39"/>
    <w:autoRedefine/>
    <w:qFormat/>
    <w:uiPriority w:val="0"/>
    <w:pPr>
      <w:numPr>
        <w:ilvl w:val="0"/>
        <w:numId w:val="4"/>
      </w:numPr>
      <w:ind w:firstLine="0" w:firstLineChars="0"/>
    </w:pPr>
  </w:style>
  <w:style w:type="paragraph" w:customStyle="1" w:styleId="73">
    <w:name w:val="标准文件_封面标准编号"/>
    <w:basedOn w:val="1"/>
    <w:next w:val="64"/>
    <w:autoRedefine/>
    <w:qFormat/>
    <w:uiPriority w:val="0"/>
    <w:pPr>
      <w:spacing w:line="310" w:lineRule="exact"/>
      <w:jc w:val="right"/>
    </w:pPr>
    <w:rPr>
      <w:rFonts w:ascii="黑体" w:eastAsia="黑体"/>
      <w:kern w:val="0"/>
      <w:sz w:val="28"/>
    </w:rPr>
  </w:style>
  <w:style w:type="paragraph" w:customStyle="1" w:styleId="74">
    <w:name w:val="标准文件_封面标准分类号"/>
    <w:basedOn w:val="1"/>
    <w:autoRedefine/>
    <w:qFormat/>
    <w:uiPriority w:val="0"/>
    <w:rPr>
      <w:rFonts w:ascii="黑体" w:eastAsia="黑体"/>
      <w:b/>
      <w:kern w:val="0"/>
      <w:sz w:val="28"/>
    </w:rPr>
  </w:style>
  <w:style w:type="paragraph" w:customStyle="1" w:styleId="75">
    <w:name w:val="标准文件_封面标准名称"/>
    <w:basedOn w:val="1"/>
    <w:autoRedefine/>
    <w:qFormat/>
    <w:uiPriority w:val="0"/>
    <w:pPr>
      <w:spacing w:line="240" w:lineRule="auto"/>
      <w:jc w:val="center"/>
    </w:pPr>
    <w:rPr>
      <w:rFonts w:ascii="黑体" w:eastAsia="黑体"/>
      <w:kern w:val="0"/>
      <w:sz w:val="52"/>
    </w:rPr>
  </w:style>
  <w:style w:type="paragraph" w:customStyle="1" w:styleId="76">
    <w:name w:val="标准文件_封面标准英文名称"/>
    <w:basedOn w:val="1"/>
    <w:autoRedefine/>
    <w:qFormat/>
    <w:uiPriority w:val="0"/>
    <w:pPr>
      <w:spacing w:line="240" w:lineRule="auto"/>
      <w:jc w:val="center"/>
    </w:pPr>
    <w:rPr>
      <w:rFonts w:ascii="黑体" w:eastAsia="黑体"/>
      <w:b/>
      <w:sz w:val="28"/>
    </w:rPr>
  </w:style>
  <w:style w:type="paragraph" w:customStyle="1" w:styleId="77">
    <w:name w:val="标准文件_封面发布日期"/>
    <w:basedOn w:val="1"/>
    <w:autoRedefine/>
    <w:qFormat/>
    <w:uiPriority w:val="0"/>
    <w:pPr>
      <w:spacing w:line="310" w:lineRule="exact"/>
    </w:pPr>
    <w:rPr>
      <w:rFonts w:ascii="黑体" w:eastAsia="黑体"/>
      <w:kern w:val="0"/>
      <w:sz w:val="28"/>
    </w:rPr>
  </w:style>
  <w:style w:type="paragraph" w:customStyle="1" w:styleId="78">
    <w:name w:val="标准文件_封面密级"/>
    <w:basedOn w:val="1"/>
    <w:autoRedefine/>
    <w:qFormat/>
    <w:uiPriority w:val="0"/>
    <w:rPr>
      <w:rFonts w:eastAsia="黑体"/>
      <w:sz w:val="32"/>
    </w:rPr>
  </w:style>
  <w:style w:type="paragraph" w:customStyle="1" w:styleId="79">
    <w:name w:val="标准文件_封面实施日期"/>
    <w:basedOn w:val="1"/>
    <w:autoRedefine/>
    <w:qFormat/>
    <w:uiPriority w:val="0"/>
    <w:pPr>
      <w:spacing w:line="310" w:lineRule="exact"/>
      <w:jc w:val="right"/>
    </w:pPr>
    <w:rPr>
      <w:rFonts w:ascii="黑体" w:eastAsia="黑体"/>
      <w:sz w:val="28"/>
    </w:rPr>
  </w:style>
  <w:style w:type="paragraph" w:customStyle="1" w:styleId="80">
    <w:name w:val="标准文件_封面抬头"/>
    <w:basedOn w:val="39"/>
    <w:autoRedefine/>
    <w:qFormat/>
    <w:uiPriority w:val="0"/>
    <w:pPr>
      <w:adjustRightInd w:val="0"/>
      <w:spacing w:line="800" w:lineRule="exact"/>
      <w:ind w:firstLine="0" w:firstLineChars="0"/>
      <w:jc w:val="distribute"/>
    </w:pPr>
    <w:rPr>
      <w:rFonts w:ascii="黑体" w:eastAsia="黑体"/>
      <w:b/>
      <w:sz w:val="64"/>
    </w:rPr>
  </w:style>
  <w:style w:type="paragraph" w:customStyle="1" w:styleId="81">
    <w:name w:val="标准文件_附录标识"/>
    <w:next w:val="39"/>
    <w:autoRedefine/>
    <w:qFormat/>
    <w:uiPriority w:val="0"/>
    <w:pPr>
      <w:numPr>
        <w:ilvl w:val="0"/>
        <w:numId w:val="5"/>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82">
    <w:name w:val="标准文件_附录表标题"/>
    <w:next w:val="39"/>
    <w:autoRedefine/>
    <w:qFormat/>
    <w:uiPriority w:val="0"/>
    <w:pPr>
      <w:numPr>
        <w:ilvl w:val="1"/>
        <w:numId w:val="6"/>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3">
    <w:name w:val="标准文件_附录一级条标题"/>
    <w:next w:val="39"/>
    <w:autoRedefine/>
    <w:qFormat/>
    <w:uiPriority w:val="0"/>
    <w:pPr>
      <w:widowControl w:val="0"/>
      <w:numPr>
        <w:ilvl w:val="1"/>
        <w:numId w:val="5"/>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4">
    <w:name w:val="标准文件_附录二级条标题"/>
    <w:basedOn w:val="83"/>
    <w:next w:val="39"/>
    <w:autoRedefine/>
    <w:qFormat/>
    <w:uiPriority w:val="0"/>
    <w:pPr>
      <w:widowControl/>
      <w:numPr>
        <w:ilvl w:val="2"/>
      </w:numPr>
      <w:wordWrap w:val="0"/>
      <w:overflowPunct w:val="0"/>
      <w:autoSpaceDE w:val="0"/>
      <w:autoSpaceDN w:val="0"/>
      <w:textAlignment w:val="baseline"/>
      <w:outlineLvl w:val="3"/>
    </w:pPr>
  </w:style>
  <w:style w:type="paragraph" w:customStyle="1" w:styleId="85">
    <w:name w:val="标准文件_附录公式"/>
    <w:basedOn w:val="61"/>
    <w:next w:val="61"/>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6">
    <w:name w:val="标准文件_附录三级条标题"/>
    <w:next w:val="39"/>
    <w:autoRedefine/>
    <w:qFormat/>
    <w:uiPriority w:val="0"/>
    <w:pPr>
      <w:widowControl w:val="0"/>
      <w:numPr>
        <w:ilvl w:val="3"/>
        <w:numId w:val="5"/>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7">
    <w:name w:val="标准文件_附录四级条标题"/>
    <w:next w:val="39"/>
    <w:autoRedefine/>
    <w:qFormat/>
    <w:uiPriority w:val="0"/>
    <w:pPr>
      <w:widowControl w:val="0"/>
      <w:numPr>
        <w:ilvl w:val="4"/>
        <w:numId w:val="5"/>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8">
    <w:name w:val="标准文件_附录图标题"/>
    <w:next w:val="39"/>
    <w:autoRedefine/>
    <w:qFormat/>
    <w:uiPriority w:val="0"/>
    <w:pPr>
      <w:numPr>
        <w:ilvl w:val="1"/>
        <w:numId w:val="7"/>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9">
    <w:name w:val="标准文件_附录五级条标题"/>
    <w:next w:val="39"/>
    <w:autoRedefine/>
    <w:qFormat/>
    <w:uiPriority w:val="0"/>
    <w:pPr>
      <w:widowControl w:val="0"/>
      <w:numPr>
        <w:ilvl w:val="5"/>
        <w:numId w:val="5"/>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90">
    <w:name w:val="标准文件_附录英文标识"/>
    <w:next w:val="14"/>
    <w:autoRedefine/>
    <w:qFormat/>
    <w:uiPriority w:val="0"/>
    <w:pPr>
      <w:numPr>
        <w:ilvl w:val="0"/>
        <w:numId w:val="8"/>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1">
    <w:name w:val="正文文本 字符"/>
    <w:link w:val="14"/>
    <w:autoRedefine/>
    <w:qFormat/>
    <w:uiPriority w:val="0"/>
    <w:rPr>
      <w:rFonts w:ascii="Times New Roman" w:hAnsi="Times New Roman" w:eastAsia="宋体" w:cs="Times New Roman"/>
      <w:szCs w:val="20"/>
    </w:rPr>
  </w:style>
  <w:style w:type="paragraph" w:customStyle="1" w:styleId="92">
    <w:name w:val="标准文件_附录章标题"/>
    <w:next w:val="39"/>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3">
    <w:name w:val="标准文件_公式后的破折号"/>
    <w:basedOn w:val="39"/>
    <w:next w:val="39"/>
    <w:autoRedefine/>
    <w:qFormat/>
    <w:uiPriority w:val="0"/>
    <w:pPr>
      <w:ind w:left="488" w:leftChars="200" w:hanging="289" w:hangingChars="290"/>
    </w:pPr>
  </w:style>
  <w:style w:type="paragraph" w:customStyle="1" w:styleId="94">
    <w:name w:val="标准文件_前言、引言标题"/>
    <w:next w:val="1"/>
    <w:link w:val="249"/>
    <w:autoRedefine/>
    <w:qFormat/>
    <w:uiPriority w:val="0"/>
    <w:pPr>
      <w:numPr>
        <w:ilvl w:val="0"/>
        <w:numId w:val="9"/>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5">
    <w:name w:val="标准文件_目次、标准名称标题"/>
    <w:basedOn w:val="94"/>
    <w:next w:val="39"/>
    <w:link w:val="248"/>
    <w:autoRedefine/>
    <w:qFormat/>
    <w:uiPriority w:val="0"/>
    <w:pPr>
      <w:spacing w:line="460" w:lineRule="exact"/>
    </w:pPr>
  </w:style>
  <w:style w:type="paragraph" w:customStyle="1" w:styleId="96">
    <w:name w:val="标准文件_目录标题"/>
    <w:basedOn w:val="1"/>
    <w:autoRedefine/>
    <w:qFormat/>
    <w:uiPriority w:val="0"/>
    <w:pPr>
      <w:spacing w:afterLines="150" w:line="240" w:lineRule="auto"/>
      <w:jc w:val="center"/>
    </w:pPr>
    <w:rPr>
      <w:rFonts w:ascii="黑体" w:eastAsia="黑体"/>
      <w:sz w:val="32"/>
    </w:rPr>
  </w:style>
  <w:style w:type="paragraph" w:customStyle="1" w:styleId="97">
    <w:name w:val="标准文件_破折号列项"/>
    <w:autoRedefine/>
    <w:qFormat/>
    <w:uiPriority w:val="0"/>
    <w:pPr>
      <w:numPr>
        <w:ilvl w:val="0"/>
        <w:numId w:val="10"/>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8">
    <w:name w:val="标准文件_破折号列项（二级）"/>
    <w:basedOn w:val="97"/>
    <w:autoRedefine/>
    <w:qFormat/>
    <w:uiPriority w:val="0"/>
    <w:pPr>
      <w:numPr>
        <w:numId w:val="11"/>
      </w:numPr>
      <w:ind w:left="0" w:firstLine="200"/>
    </w:pPr>
  </w:style>
  <w:style w:type="paragraph" w:customStyle="1" w:styleId="99">
    <w:name w:val="标准文件_三级条标题"/>
    <w:basedOn w:val="70"/>
    <w:next w:val="39"/>
    <w:link w:val="250"/>
    <w:autoRedefine/>
    <w:qFormat/>
    <w:uiPriority w:val="0"/>
    <w:pPr>
      <w:widowControl/>
      <w:numPr>
        <w:ilvl w:val="4"/>
      </w:numPr>
      <w:outlineLvl w:val="3"/>
    </w:pPr>
  </w:style>
  <w:style w:type="character" w:customStyle="1" w:styleId="100">
    <w:name w:val="不明显参考1"/>
    <w:autoRedefine/>
    <w:qFormat/>
    <w:uiPriority w:val="31"/>
    <w:rPr>
      <w:smallCaps/>
      <w:color w:val="C0504D"/>
      <w:u w:val="single"/>
    </w:rPr>
  </w:style>
  <w:style w:type="paragraph" w:customStyle="1" w:styleId="101">
    <w:name w:val="标准文件_示例后续"/>
    <w:basedOn w:val="1"/>
    <w:autoRedefine/>
    <w:qFormat/>
    <w:uiPriority w:val="0"/>
    <w:pPr>
      <w:adjustRightInd/>
      <w:spacing w:line="240" w:lineRule="auto"/>
      <w:ind w:firstLine="200" w:firstLineChars="200"/>
    </w:pPr>
    <w:rPr>
      <w:sz w:val="18"/>
      <w:szCs w:val="24"/>
    </w:rPr>
  </w:style>
  <w:style w:type="paragraph" w:customStyle="1" w:styleId="102">
    <w:name w:val="标准文件_数字编号列项"/>
    <w:autoRedefine/>
    <w:qFormat/>
    <w:uiPriority w:val="0"/>
    <w:pPr>
      <w:numPr>
        <w:ilvl w:val="0"/>
        <w:numId w:val="12"/>
      </w:numPr>
      <w:jc w:val="both"/>
    </w:pPr>
    <w:rPr>
      <w:rFonts w:ascii="宋体" w:hAnsi="宋体" w:eastAsia="宋体" w:cs="Times New Roman"/>
      <w:sz w:val="21"/>
      <w:lang w:val="en-US" w:eastAsia="zh-CN" w:bidi="ar-SA"/>
    </w:rPr>
  </w:style>
  <w:style w:type="paragraph" w:customStyle="1" w:styleId="103">
    <w:name w:val="标准文件_四级条标题"/>
    <w:next w:val="39"/>
    <w:link w:val="261"/>
    <w:autoRedefine/>
    <w:qFormat/>
    <w:uiPriority w:val="0"/>
    <w:pPr>
      <w:widowControl w:val="0"/>
      <w:numPr>
        <w:ilvl w:val="5"/>
        <w:numId w:val="3"/>
      </w:numPr>
      <w:spacing w:beforeLines="50" w:afterLines="50"/>
      <w:jc w:val="both"/>
      <w:outlineLvl w:val="4"/>
    </w:pPr>
    <w:rPr>
      <w:rFonts w:ascii="黑体" w:hAnsi="Times New Roman" w:eastAsia="黑体" w:cs="Times New Roman"/>
      <w:sz w:val="21"/>
      <w:lang w:val="en-US" w:eastAsia="zh-CN" w:bidi="ar-SA"/>
    </w:rPr>
  </w:style>
  <w:style w:type="character" w:customStyle="1" w:styleId="104">
    <w:name w:val="脚注文本 字符"/>
    <w:link w:val="22"/>
    <w:autoRedefine/>
    <w:semiHidden/>
    <w:qFormat/>
    <w:uiPriority w:val="0"/>
    <w:rPr>
      <w:rFonts w:ascii="宋体" w:hAnsi="Times New Roman" w:eastAsia="宋体" w:cs="Times New Roman"/>
      <w:sz w:val="18"/>
      <w:szCs w:val="18"/>
    </w:rPr>
  </w:style>
  <w:style w:type="paragraph" w:customStyle="1" w:styleId="105">
    <w:name w:val="标准文件_条文脚注"/>
    <w:basedOn w:val="22"/>
    <w:link w:val="259"/>
    <w:autoRedefine/>
    <w:qFormat/>
    <w:uiPriority w:val="0"/>
    <w:pPr>
      <w:adjustRightInd w:val="0"/>
      <w:spacing w:line="240" w:lineRule="auto"/>
      <w:ind w:left="0" w:leftChars="0" w:firstLine="200" w:firstLineChars="200"/>
      <w:jc w:val="both"/>
    </w:pPr>
    <w:rPr>
      <w:rFonts w:hAnsi="宋体"/>
    </w:rPr>
  </w:style>
  <w:style w:type="paragraph" w:customStyle="1" w:styleId="106">
    <w:name w:val="标准文件_图表脚注"/>
    <w:basedOn w:val="1"/>
    <w:next w:val="39"/>
    <w:link w:val="258"/>
    <w:autoRedefine/>
    <w:qFormat/>
    <w:uiPriority w:val="0"/>
    <w:pPr>
      <w:numPr>
        <w:ilvl w:val="0"/>
        <w:numId w:val="13"/>
      </w:numPr>
      <w:spacing w:line="240" w:lineRule="auto"/>
      <w:jc w:val="left"/>
    </w:pPr>
    <w:rPr>
      <w:rFonts w:ascii="宋体" w:hAnsi="宋体"/>
      <w:sz w:val="18"/>
    </w:rPr>
  </w:style>
  <w:style w:type="character" w:customStyle="1" w:styleId="107">
    <w:name w:val="标准文件_图表脚注内容"/>
    <w:autoRedefine/>
    <w:qFormat/>
    <w:uiPriority w:val="0"/>
    <w:rPr>
      <w:rFonts w:ascii="宋体" w:hAnsi="宋体" w:eastAsia="宋体" w:cs="Times New Roman"/>
      <w:spacing w:val="0"/>
      <w:sz w:val="18"/>
      <w:vertAlign w:val="superscript"/>
    </w:rPr>
  </w:style>
  <w:style w:type="paragraph" w:customStyle="1" w:styleId="108">
    <w:name w:val="标准文件_五级条标题"/>
    <w:next w:val="39"/>
    <w:link w:val="257"/>
    <w:autoRedefine/>
    <w:qFormat/>
    <w:uiPriority w:val="0"/>
    <w:pPr>
      <w:widowControl w:val="0"/>
      <w:numPr>
        <w:ilvl w:val="6"/>
        <w:numId w:val="3"/>
      </w:numPr>
      <w:spacing w:beforeLines="50" w:afterLines="50"/>
      <w:jc w:val="both"/>
      <w:outlineLvl w:val="5"/>
    </w:pPr>
    <w:rPr>
      <w:rFonts w:ascii="黑体" w:hAnsi="Times New Roman" w:eastAsia="黑体" w:cs="Times New Roman"/>
      <w:sz w:val="21"/>
      <w:lang w:val="en-US" w:eastAsia="zh-CN" w:bidi="ar-SA"/>
    </w:rPr>
  </w:style>
  <w:style w:type="paragraph" w:customStyle="1" w:styleId="109">
    <w:name w:val="标准文件_章标题"/>
    <w:next w:val="39"/>
    <w:autoRedefine/>
    <w:qFormat/>
    <w:uiPriority w:val="0"/>
    <w:pPr>
      <w:numPr>
        <w:ilvl w:val="1"/>
        <w:numId w:val="3"/>
      </w:numPr>
      <w:spacing w:beforeLines="100" w:afterLines="100"/>
      <w:jc w:val="both"/>
      <w:outlineLvl w:val="0"/>
    </w:pPr>
    <w:rPr>
      <w:rFonts w:ascii="黑体" w:hAnsi="Times New Roman" w:eastAsia="黑体" w:cs="Times New Roman"/>
      <w:sz w:val="21"/>
      <w:lang w:val="en-US" w:eastAsia="zh-CN" w:bidi="ar-SA"/>
    </w:rPr>
  </w:style>
  <w:style w:type="paragraph" w:customStyle="1" w:styleId="110">
    <w:name w:val="标准文件_一级条标题"/>
    <w:basedOn w:val="109"/>
    <w:next w:val="39"/>
    <w:link w:val="251"/>
    <w:autoRedefine/>
    <w:qFormat/>
    <w:uiPriority w:val="0"/>
    <w:pPr>
      <w:numPr>
        <w:ilvl w:val="2"/>
      </w:numPr>
      <w:spacing w:beforeLines="50" w:afterLines="50"/>
      <w:outlineLvl w:val="1"/>
    </w:pPr>
  </w:style>
  <w:style w:type="paragraph" w:customStyle="1" w:styleId="111">
    <w:name w:val="标准文件_一致程度"/>
    <w:basedOn w:val="1"/>
    <w:link w:val="252"/>
    <w:autoRedefine/>
    <w:qFormat/>
    <w:uiPriority w:val="0"/>
    <w:pPr>
      <w:spacing w:line="440" w:lineRule="exact"/>
      <w:jc w:val="center"/>
    </w:pPr>
    <w:rPr>
      <w:sz w:val="28"/>
    </w:rPr>
  </w:style>
  <w:style w:type="paragraph" w:customStyle="1" w:styleId="112">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3">
    <w:name w:val="标准文件_英文图表脚注"/>
    <w:basedOn w:val="61"/>
    <w:link w:val="253"/>
    <w:autoRedefine/>
    <w:qFormat/>
    <w:uiPriority w:val="0"/>
    <w:pPr>
      <w:widowControl/>
      <w:adjustRightInd/>
      <w:snapToGrid/>
      <w:spacing w:line="240" w:lineRule="auto"/>
      <w:ind w:left="79" w:hanging="79" w:hangingChars="80"/>
    </w:pPr>
    <w:rPr>
      <w:rFonts w:ascii="宋体" w:hAnsi="宋体"/>
    </w:rPr>
  </w:style>
  <w:style w:type="paragraph" w:customStyle="1" w:styleId="114">
    <w:name w:val="标准文件_数字编号列项（二级）"/>
    <w:autoRedefine/>
    <w:qFormat/>
    <w:uiPriority w:val="0"/>
    <w:pPr>
      <w:numPr>
        <w:ilvl w:val="1"/>
        <w:numId w:val="14"/>
      </w:numPr>
      <w:tabs>
        <w:tab w:val="left" w:pos="851"/>
      </w:tabs>
      <w:jc w:val="both"/>
    </w:pPr>
    <w:rPr>
      <w:rFonts w:ascii="宋体" w:hAnsi="Times New Roman" w:eastAsia="宋体" w:cs="Times New Roman"/>
      <w:sz w:val="21"/>
      <w:lang w:val="en-US" w:eastAsia="zh-CN" w:bidi="ar-SA"/>
    </w:rPr>
  </w:style>
  <w:style w:type="paragraph" w:customStyle="1" w:styleId="115">
    <w:name w:val="标准文件_英文注："/>
    <w:basedOn w:val="1"/>
    <w:next w:val="39"/>
    <w:autoRedefine/>
    <w:qFormat/>
    <w:uiPriority w:val="0"/>
    <w:pPr>
      <w:numPr>
        <w:ilvl w:val="0"/>
        <w:numId w:val="15"/>
      </w:numPr>
      <w:tabs>
        <w:tab w:val="left" w:pos="420"/>
      </w:tabs>
      <w:autoSpaceDE w:val="0"/>
      <w:autoSpaceDN w:val="0"/>
      <w:spacing w:line="240" w:lineRule="auto"/>
    </w:pPr>
    <w:rPr>
      <w:rFonts w:ascii="宋体" w:hAnsi="宋体"/>
      <w:kern w:val="0"/>
      <w:sz w:val="18"/>
      <w:szCs w:val="20"/>
    </w:rPr>
  </w:style>
  <w:style w:type="paragraph" w:customStyle="1" w:styleId="116">
    <w:name w:val="标准文件_英文注×："/>
    <w:basedOn w:val="1"/>
    <w:autoRedefine/>
    <w:qFormat/>
    <w:uiPriority w:val="0"/>
    <w:pPr>
      <w:numPr>
        <w:ilvl w:val="0"/>
        <w:numId w:val="16"/>
      </w:numPr>
      <w:tabs>
        <w:tab w:val="left" w:pos="210"/>
      </w:tabs>
      <w:autoSpaceDE w:val="0"/>
      <w:autoSpaceDN w:val="0"/>
      <w:spacing w:line="240" w:lineRule="auto"/>
    </w:pPr>
    <w:rPr>
      <w:rFonts w:ascii="宋体" w:hAnsi="宋体"/>
      <w:kern w:val="0"/>
      <w:szCs w:val="20"/>
    </w:rPr>
  </w:style>
  <w:style w:type="paragraph" w:customStyle="1" w:styleId="117">
    <w:name w:val="标准文件_正文公式"/>
    <w:basedOn w:val="1"/>
    <w:next w:val="61"/>
    <w:link w:val="255"/>
    <w:autoRedefine/>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39"/>
    <w:link w:val="254"/>
    <w:autoRedefine/>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39"/>
    <w:link w:val="256"/>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39"/>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autoRedefine/>
    <w:qFormat/>
    <w:uiPriority w:val="0"/>
    <w:pPr>
      <w:numPr>
        <w:ilvl w:val="2"/>
        <w:numId w:val="14"/>
      </w:numPr>
      <w:tabs>
        <w:tab w:val="left" w:pos="851"/>
      </w:tabs>
    </w:pPr>
    <w:rPr>
      <w:rFonts w:ascii="宋体" w:hAnsi="Times New Roman" w:eastAsia="宋体" w:cs="Times New Roman"/>
      <w:sz w:val="21"/>
      <w:lang w:val="en-US" w:eastAsia="zh-CN" w:bidi="ar-SA"/>
    </w:rPr>
  </w:style>
  <w:style w:type="paragraph" w:customStyle="1" w:styleId="122">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3">
    <w:name w:val="发布部门"/>
    <w:next w:val="39"/>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autoRedefine/>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autoRedefine/>
    <w:qFormat/>
    <w:uiPriority w:val="0"/>
    <w:pPr>
      <w:framePr w:w="9639" w:h="6974" w:hRule="exact" w:wrap="around" w:vAnchor="page" w:hAnchor="page" w:x="1419" w:y="6408" w:anchorLock="1"/>
      <w:widowControl w:val="0"/>
      <w:spacing w:line="360" w:lineRule="exact"/>
      <w:jc w:val="center"/>
      <w:textAlignment w:val="bottom"/>
    </w:pPr>
    <w:rPr>
      <w:rFonts w:ascii="Times New Roman" w:hAnsi="Times New Roman" w:eastAsia="黑体" w:cs="Times New Roman"/>
      <w:sz w:val="28"/>
      <w:szCs w:val="28"/>
      <w:lang w:val="en-US" w:eastAsia="zh-CN" w:bidi="ar-SA"/>
    </w:rPr>
  </w:style>
  <w:style w:type="paragraph" w:customStyle="1" w:styleId="130">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39"/>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39"/>
    <w:autoRedefine/>
    <w:qFormat/>
    <w:uiPriority w:val="0"/>
    <w:pPr>
      <w:outlineLvl w:val="4"/>
    </w:pPr>
  </w:style>
  <w:style w:type="paragraph" w:customStyle="1" w:styleId="134">
    <w:name w:val="附录四级无标题条"/>
    <w:basedOn w:val="133"/>
    <w:next w:val="39"/>
    <w:autoRedefine/>
    <w:qFormat/>
    <w:uiPriority w:val="0"/>
    <w:pPr>
      <w:outlineLvl w:val="5"/>
    </w:pPr>
  </w:style>
  <w:style w:type="paragraph" w:customStyle="1" w:styleId="135">
    <w:name w:val="附录图"/>
    <w:next w:val="39"/>
    <w:autoRedefine/>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39"/>
    <w:autoRedefine/>
    <w:qFormat/>
    <w:uiPriority w:val="0"/>
    <w:pPr>
      <w:outlineLvl w:val="6"/>
    </w:pPr>
  </w:style>
  <w:style w:type="paragraph" w:customStyle="1" w:styleId="138">
    <w:name w:val="附录性质"/>
    <w:basedOn w:val="1"/>
    <w:autoRedefine/>
    <w:qFormat/>
    <w:uiPriority w:val="0"/>
    <w:pPr>
      <w:widowControl/>
      <w:adjustRightInd/>
      <w:jc w:val="center"/>
    </w:pPr>
    <w:rPr>
      <w:rFonts w:ascii="黑体" w:eastAsia="黑体"/>
    </w:rPr>
  </w:style>
  <w:style w:type="paragraph" w:customStyle="1" w:styleId="139">
    <w:name w:val="附录一级无标题条"/>
    <w:basedOn w:val="92"/>
    <w:next w:val="39"/>
    <w:autoRedefine/>
    <w:qFormat/>
    <w:uiPriority w:val="0"/>
    <w:pPr>
      <w:autoSpaceDN w:val="0"/>
      <w:outlineLvl w:val="2"/>
    </w:pPr>
    <w:rPr>
      <w:rFonts w:ascii="宋体" w:hAnsi="宋体" w:eastAsia="宋体"/>
    </w:rPr>
  </w:style>
  <w:style w:type="character" w:customStyle="1" w:styleId="140">
    <w:name w:val="个人答复风格"/>
    <w:autoRedefine/>
    <w:qFormat/>
    <w:uiPriority w:val="0"/>
    <w:rPr>
      <w:rFonts w:ascii="Arial" w:hAnsi="Arial" w:eastAsia="宋体" w:cs="Arial"/>
      <w:color w:val="auto"/>
      <w:spacing w:val="0"/>
      <w:sz w:val="20"/>
    </w:rPr>
  </w:style>
  <w:style w:type="character" w:customStyle="1" w:styleId="141">
    <w:name w:val="个人撰写风格"/>
    <w:autoRedefine/>
    <w:qFormat/>
    <w:uiPriority w:val="0"/>
    <w:rPr>
      <w:rFonts w:ascii="Arial" w:hAnsi="Arial" w:eastAsia="宋体" w:cs="Arial"/>
      <w:color w:val="auto"/>
      <w:spacing w:val="0"/>
      <w:sz w:val="20"/>
    </w:rPr>
  </w:style>
  <w:style w:type="paragraph" w:customStyle="1" w:styleId="142">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39"/>
    <w:autoRedefine/>
    <w:qFormat/>
    <w:uiPriority w:val="0"/>
    <w:pPr>
      <w:tabs>
        <w:tab w:val="left" w:pos="840"/>
      </w:tabs>
    </w:pPr>
  </w:style>
  <w:style w:type="paragraph" w:customStyle="1" w:styleId="145">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autoRedefine/>
    <w:semiHidden/>
    <w:qFormat/>
    <w:uiPriority w:val="0"/>
    <w:pPr>
      <w:adjustRightInd/>
      <w:spacing w:line="240" w:lineRule="auto"/>
      <w:jc w:val="left"/>
    </w:pPr>
    <w:rPr>
      <w:bCs/>
      <w:iCs/>
    </w:rPr>
  </w:style>
  <w:style w:type="paragraph" w:customStyle="1" w:styleId="147">
    <w:name w:val="目录 31"/>
    <w:basedOn w:val="1"/>
    <w:next w:val="1"/>
    <w:autoRedefine/>
    <w:semiHidden/>
    <w:qFormat/>
    <w:uiPriority w:val="0"/>
    <w:pPr>
      <w:spacing w:line="240" w:lineRule="auto"/>
    </w:pPr>
    <w:rPr>
      <w:rFonts w:ascii="宋体" w:hAnsi="宋体"/>
      <w:iCs/>
    </w:rPr>
  </w:style>
  <w:style w:type="paragraph" w:customStyle="1" w:styleId="148">
    <w:name w:val="目录 41"/>
    <w:basedOn w:val="1"/>
    <w:next w:val="1"/>
    <w:autoRedefine/>
    <w:semiHidden/>
    <w:qFormat/>
    <w:uiPriority w:val="0"/>
    <w:pPr>
      <w:adjustRightInd/>
      <w:spacing w:line="240" w:lineRule="auto"/>
      <w:jc w:val="left"/>
    </w:pPr>
  </w:style>
  <w:style w:type="paragraph" w:customStyle="1" w:styleId="149">
    <w:name w:val="目录 51"/>
    <w:basedOn w:val="1"/>
    <w:next w:val="1"/>
    <w:autoRedefine/>
    <w:semiHidden/>
    <w:qFormat/>
    <w:uiPriority w:val="0"/>
    <w:pPr>
      <w:spacing w:line="240" w:lineRule="auto"/>
    </w:pPr>
    <w:rPr>
      <w:rFonts w:ascii="宋体" w:hAnsi="宋体"/>
    </w:rPr>
  </w:style>
  <w:style w:type="paragraph" w:customStyle="1" w:styleId="150">
    <w:name w:val="目录 61"/>
    <w:basedOn w:val="1"/>
    <w:next w:val="1"/>
    <w:autoRedefine/>
    <w:semiHidden/>
    <w:qFormat/>
    <w:uiPriority w:val="0"/>
    <w:pPr>
      <w:adjustRightInd/>
      <w:spacing w:line="240" w:lineRule="auto"/>
      <w:jc w:val="left"/>
    </w:pPr>
  </w:style>
  <w:style w:type="paragraph" w:customStyle="1" w:styleId="151">
    <w:name w:val="目录 71"/>
    <w:basedOn w:val="150"/>
    <w:autoRedefine/>
    <w:semiHidden/>
    <w:qFormat/>
    <w:uiPriority w:val="0"/>
    <w:pPr>
      <w:ind w:left="1260"/>
    </w:pPr>
  </w:style>
  <w:style w:type="paragraph" w:customStyle="1" w:styleId="152">
    <w:name w:val="目录 81"/>
    <w:basedOn w:val="151"/>
    <w:autoRedefine/>
    <w:semiHidden/>
    <w:qFormat/>
    <w:uiPriority w:val="0"/>
    <w:pPr>
      <w:ind w:left="1470"/>
    </w:pPr>
  </w:style>
  <w:style w:type="paragraph" w:customStyle="1" w:styleId="153">
    <w:name w:val="目录 91"/>
    <w:basedOn w:val="152"/>
    <w:autoRedefine/>
    <w:semiHidden/>
    <w:qFormat/>
    <w:uiPriority w:val="0"/>
    <w:pPr>
      <w:ind w:left="1680"/>
    </w:pPr>
  </w:style>
  <w:style w:type="paragraph" w:customStyle="1" w:styleId="154">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autoRedefine/>
    <w:qFormat/>
    <w:uiPriority w:val="0"/>
    <w:pPr>
      <w:framePr w:wrap="around"/>
      <w:spacing w:line="0" w:lineRule="atLeast"/>
    </w:pPr>
    <w:rPr>
      <w:rFonts w:ascii="黑体" w:eastAsia="黑体"/>
      <w:b w:val="0"/>
    </w:rPr>
  </w:style>
  <w:style w:type="paragraph" w:customStyle="1" w:styleId="156">
    <w:name w:val="前言标题"/>
    <w:next w:val="1"/>
    <w:autoRedefine/>
    <w:qFormat/>
    <w:uiPriority w:val="0"/>
    <w:pPr>
      <w:numPr>
        <w:ilvl w:val="0"/>
        <w:numId w:val="3"/>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8">
    <w:name w:val="实施日期"/>
    <w:basedOn w:val="124"/>
    <w:autoRedefine/>
    <w:qFormat/>
    <w:uiPriority w:val="0"/>
    <w:pPr>
      <w:framePr w:hSpace="0" w:wrap="around" w:xAlign="right"/>
      <w:jc w:val="right"/>
    </w:pPr>
  </w:style>
  <w:style w:type="paragraph" w:customStyle="1" w:styleId="159">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60">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39"/>
    <w:autoRedefine/>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autoRedefine/>
    <w:qFormat/>
    <w:uiPriority w:val="0"/>
    <w:pPr>
      <w:numPr>
        <w:ilvl w:val="6"/>
        <w:numId w:val="20"/>
      </w:numPr>
      <w:adjustRightInd/>
    </w:pPr>
    <w:rPr>
      <w:szCs w:val="24"/>
    </w:rPr>
  </w:style>
  <w:style w:type="paragraph" w:customStyle="1" w:styleId="163">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4">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autoRedefine/>
    <w:qFormat/>
    <w:uiPriority w:val="0"/>
    <w:pPr>
      <w:ind w:left="1406" w:leftChars="0" w:hanging="499" w:firstLineChars="0"/>
    </w:pPr>
  </w:style>
  <w:style w:type="paragraph" w:customStyle="1" w:styleId="166">
    <w:name w:val="标准文件_一级无标题"/>
    <w:basedOn w:val="110"/>
    <w:autoRedefine/>
    <w:qFormat/>
    <w:uiPriority w:val="0"/>
    <w:pPr>
      <w:spacing w:beforeLines="0" w:afterLines="0"/>
      <w:outlineLvl w:val="9"/>
    </w:pPr>
    <w:rPr>
      <w:rFonts w:ascii="宋体" w:eastAsia="宋体"/>
    </w:rPr>
  </w:style>
  <w:style w:type="paragraph" w:customStyle="1" w:styleId="167">
    <w:name w:val="标准文件_五级无标题"/>
    <w:basedOn w:val="108"/>
    <w:autoRedefine/>
    <w:qFormat/>
    <w:uiPriority w:val="0"/>
    <w:pPr>
      <w:spacing w:beforeLines="0" w:afterLines="0"/>
      <w:outlineLvl w:val="9"/>
    </w:pPr>
    <w:rPr>
      <w:rFonts w:ascii="宋体" w:eastAsia="宋体"/>
    </w:rPr>
  </w:style>
  <w:style w:type="paragraph" w:customStyle="1" w:styleId="168">
    <w:name w:val="标准文件_三级无标题"/>
    <w:basedOn w:val="99"/>
    <w:autoRedefine/>
    <w:qFormat/>
    <w:uiPriority w:val="0"/>
    <w:pPr>
      <w:spacing w:beforeLines="0" w:afterLines="0"/>
      <w:outlineLvl w:val="9"/>
    </w:pPr>
    <w:rPr>
      <w:rFonts w:ascii="宋体" w:eastAsia="宋体"/>
    </w:rPr>
  </w:style>
  <w:style w:type="paragraph" w:customStyle="1" w:styleId="169">
    <w:name w:val="标准文件_二级无标题"/>
    <w:basedOn w:val="70"/>
    <w:autoRedefine/>
    <w:qFormat/>
    <w:uiPriority w:val="0"/>
    <w:pPr>
      <w:spacing w:beforeLines="0" w:afterLines="0"/>
      <w:outlineLvl w:val="9"/>
    </w:pPr>
    <w:rPr>
      <w:rFonts w:ascii="宋体" w:eastAsia="宋体"/>
    </w:rPr>
  </w:style>
  <w:style w:type="paragraph" w:customStyle="1" w:styleId="170">
    <w:name w:val="标准_四级无标题"/>
    <w:basedOn w:val="103"/>
    <w:next w:val="39"/>
    <w:autoRedefine/>
    <w:qFormat/>
    <w:uiPriority w:val="0"/>
    <w:rPr>
      <w:rFonts w:eastAsia="宋体"/>
    </w:rPr>
  </w:style>
  <w:style w:type="paragraph" w:customStyle="1" w:styleId="171">
    <w:name w:val="标准文件_四级无标题"/>
    <w:basedOn w:val="103"/>
    <w:autoRedefine/>
    <w:qFormat/>
    <w:uiPriority w:val="0"/>
    <w:pPr>
      <w:spacing w:beforeLines="0" w:afterLines="0"/>
      <w:outlineLvl w:val="9"/>
    </w:pPr>
    <w:rPr>
      <w:rFonts w:ascii="宋体" w:hAnsi="黑体" w:eastAsia="宋体"/>
      <w:szCs w:val="52"/>
    </w:rPr>
  </w:style>
  <w:style w:type="paragraph" w:customStyle="1" w:styleId="172">
    <w:name w:val="标准文件_大写罗马数字编号列项"/>
    <w:basedOn w:val="39"/>
    <w:autoRedefine/>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39"/>
    <w:autoRedefine/>
    <w:qFormat/>
    <w:uiPriority w:val="0"/>
    <w:pPr>
      <w:numPr>
        <w:ilvl w:val="0"/>
        <w:numId w:val="24"/>
      </w:numPr>
      <w:ind w:firstLine="0" w:firstLineChars="0"/>
    </w:pPr>
    <w:rPr>
      <w:rFonts w:cs="Arial"/>
      <w:szCs w:val="28"/>
    </w:rPr>
  </w:style>
  <w:style w:type="paragraph" w:customStyle="1" w:styleId="174">
    <w:name w:val="标准文件_附录标题"/>
    <w:basedOn w:val="81"/>
    <w:autoRedefine/>
    <w:qFormat/>
    <w:uiPriority w:val="0"/>
    <w:pPr>
      <w:numPr>
        <w:numId w:val="0"/>
      </w:numPr>
      <w:spacing w:after="280"/>
      <w:outlineLvl w:val="9"/>
    </w:pPr>
  </w:style>
  <w:style w:type="paragraph" w:customStyle="1" w:styleId="175">
    <w:name w:val="标准文件_二级项"/>
    <w:link w:val="260"/>
    <w:autoRedefine/>
    <w:qFormat/>
    <w:uiPriority w:val="0"/>
    <w:rPr>
      <w:rFonts w:ascii="宋体" w:hAnsi="Times New Roman" w:eastAsia="宋体" w:cs="Times New Roman"/>
      <w:sz w:val="21"/>
      <w:lang w:val="en-US" w:eastAsia="zh-CN" w:bidi="ar-SA"/>
    </w:rPr>
  </w:style>
  <w:style w:type="paragraph" w:customStyle="1" w:styleId="176">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39"/>
    <w:autoRedefine/>
    <w:qFormat/>
    <w:uiPriority w:val="0"/>
    <w:pPr>
      <w:numPr>
        <w:ilvl w:val="0"/>
        <w:numId w:val="25"/>
      </w:numPr>
      <w:adjustRightInd/>
      <w:spacing w:line="240" w:lineRule="auto"/>
      <w:ind w:left="783"/>
    </w:pPr>
    <w:rPr>
      <w:rFonts w:ascii="宋体" w:hAnsi="Times New Roman"/>
      <w:sz w:val="18"/>
      <w:szCs w:val="18"/>
    </w:rPr>
  </w:style>
  <w:style w:type="paragraph" w:customStyle="1" w:styleId="178">
    <w:name w:val="标准文件_字母编号列项（一级）"/>
    <w:autoRedefine/>
    <w:qFormat/>
    <w:uiPriority w:val="0"/>
    <w:pPr>
      <w:numPr>
        <w:ilvl w:val="0"/>
        <w:numId w:val="14"/>
      </w:numPr>
      <w:jc w:val="both"/>
    </w:pPr>
    <w:rPr>
      <w:rFonts w:ascii="宋体" w:hAnsi="Times New Roman" w:eastAsia="宋体" w:cs="Times New Roman"/>
      <w:sz w:val="21"/>
      <w:lang w:val="en-US" w:eastAsia="zh-CN" w:bidi="ar-SA"/>
    </w:rPr>
  </w:style>
  <w:style w:type="paragraph" w:customStyle="1" w:styleId="179">
    <w:name w:val="标准文件_索引字母"/>
    <w:next w:val="39"/>
    <w:autoRedefine/>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39"/>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autoRedefine/>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39"/>
    <w:autoRedefine/>
    <w:qFormat/>
    <w:uiPriority w:val="0"/>
    <w:pPr>
      <w:ind w:firstLine="0" w:firstLineChars="0"/>
      <w:jc w:val="center"/>
    </w:pPr>
    <w:rPr>
      <w:sz w:val="18"/>
    </w:rPr>
  </w:style>
  <w:style w:type="paragraph" w:customStyle="1" w:styleId="183">
    <w:name w:val="标准文件_注："/>
    <w:next w:val="39"/>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39"/>
    <w:autoRedefine/>
    <w:qFormat/>
    <w:uiPriority w:val="0"/>
    <w:rPr>
      <w:sz w:val="18"/>
    </w:rPr>
  </w:style>
  <w:style w:type="paragraph" w:customStyle="1" w:styleId="187">
    <w:name w:val="标准文件_示例×："/>
    <w:basedOn w:val="1"/>
    <w:next w:val="186"/>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39"/>
    <w:autoRedefine/>
    <w:qFormat/>
    <w:uiPriority w:val="0"/>
    <w:rPr>
      <w:rFonts w:ascii="宋体"/>
      <w:sz w:val="21"/>
    </w:rPr>
  </w:style>
  <w:style w:type="paragraph" w:customStyle="1" w:styleId="189">
    <w:name w:val="标准文件_表格续"/>
    <w:basedOn w:val="39"/>
    <w:next w:val="39"/>
    <w:autoRedefine/>
    <w:qFormat/>
    <w:uiPriority w:val="0"/>
    <w:pPr>
      <w:jc w:val="center"/>
    </w:pPr>
    <w:rPr>
      <w:rFonts w:ascii="黑体" w:hAnsi="黑体" w:eastAsia="黑体"/>
    </w:rPr>
  </w:style>
  <w:style w:type="character" w:customStyle="1" w:styleId="190">
    <w:name w:val="占位符文本1"/>
    <w:basedOn w:val="31"/>
    <w:autoRedefine/>
    <w:semiHidden/>
    <w:qFormat/>
    <w:uiPriority w:val="99"/>
    <w:rPr>
      <w:color w:val="808080"/>
    </w:rPr>
  </w:style>
  <w:style w:type="paragraph" w:customStyle="1" w:styleId="191">
    <w:name w:val="标准文件_二级项2"/>
    <w:basedOn w:val="39"/>
    <w:autoRedefine/>
    <w:qFormat/>
    <w:uiPriority w:val="0"/>
    <w:pPr>
      <w:numPr>
        <w:ilvl w:val="1"/>
        <w:numId w:val="21"/>
      </w:numPr>
      <w:ind w:left="1271" w:hanging="420" w:firstLineChars="0"/>
    </w:pPr>
  </w:style>
  <w:style w:type="paragraph" w:customStyle="1" w:styleId="192">
    <w:name w:val="标准文件_三级项2"/>
    <w:basedOn w:val="39"/>
    <w:autoRedefine/>
    <w:qFormat/>
    <w:uiPriority w:val="0"/>
    <w:pPr>
      <w:numPr>
        <w:ilvl w:val="0"/>
        <w:numId w:val="30"/>
      </w:numPr>
      <w:spacing w:line="300" w:lineRule="exact"/>
      <w:ind w:left="1276" w:hanging="425" w:firstLineChars="0"/>
    </w:pPr>
    <w:rPr>
      <w:rFonts w:ascii="Times New Roman"/>
    </w:rPr>
  </w:style>
  <w:style w:type="paragraph" w:customStyle="1" w:styleId="193">
    <w:name w:val="标准文件_一级项2"/>
    <w:basedOn w:val="39"/>
    <w:autoRedefine/>
    <w:qFormat/>
    <w:uiPriority w:val="0"/>
    <w:pPr>
      <w:numPr>
        <w:ilvl w:val="0"/>
        <w:numId w:val="31"/>
      </w:numPr>
      <w:spacing w:line="300" w:lineRule="exact"/>
      <w:ind w:left="1271" w:hanging="420" w:firstLineChars="0"/>
    </w:pPr>
    <w:rPr>
      <w:rFonts w:ascii="Times New Roman"/>
    </w:rPr>
  </w:style>
  <w:style w:type="paragraph" w:customStyle="1" w:styleId="194">
    <w:name w:val="标准文件_提示"/>
    <w:basedOn w:val="39"/>
    <w:next w:val="39"/>
    <w:autoRedefine/>
    <w:qFormat/>
    <w:uiPriority w:val="0"/>
    <w:rPr>
      <w:rFonts w:ascii="黑体" w:eastAsia="黑体"/>
    </w:rPr>
  </w:style>
  <w:style w:type="character" w:customStyle="1" w:styleId="195">
    <w:name w:val="标准文件_来源"/>
    <w:basedOn w:val="31"/>
    <w:autoRedefine/>
    <w:qFormat/>
    <w:uiPriority w:val="1"/>
    <w:rPr>
      <w:rFonts w:eastAsia="宋体"/>
      <w:sz w:val="21"/>
    </w:rPr>
  </w:style>
  <w:style w:type="paragraph" w:customStyle="1" w:styleId="196">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autoRedefine/>
    <w:qFormat/>
    <w:uiPriority w:val="0"/>
    <w:pPr>
      <w:framePr w:w="3997" w:h="471" w:hRule="exact" w:hSpace="0" w:vSpace="181" w:wrap="around" w:vAnchor="page" w:hAnchor="page" w:x="1419" w:y="14097"/>
    </w:pPr>
  </w:style>
  <w:style w:type="paragraph" w:customStyle="1" w:styleId="198">
    <w:name w:val="其他实施日期"/>
    <w:basedOn w:val="158"/>
    <w:autoRedefine/>
    <w:qFormat/>
    <w:uiPriority w:val="0"/>
    <w:pPr>
      <w:framePr w:w="3997" w:h="471" w:hRule="exact" w:vSpace="181" w:wrap="around" w:vAnchor="page" w:hAnchor="page" w:x="7089" w:y="14097"/>
    </w:pPr>
  </w:style>
  <w:style w:type="paragraph" w:customStyle="1" w:styleId="199">
    <w:name w:val="标准文件_文件编号"/>
    <w:basedOn w:val="39"/>
    <w:autoRedefine/>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autoRedefine/>
    <w:qFormat/>
    <w:uiPriority w:val="0"/>
    <w:pPr>
      <w:framePr w:wrap="around"/>
      <w:spacing w:before="57"/>
    </w:pPr>
    <w:rPr>
      <w:sz w:val="21"/>
    </w:rPr>
  </w:style>
  <w:style w:type="paragraph" w:customStyle="1" w:styleId="201">
    <w:name w:val="标准文件_文件名称"/>
    <w:basedOn w:val="39"/>
    <w:next w:val="39"/>
    <w:autoRedefine/>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39"/>
    <w:next w:val="39"/>
    <w:autoRedefine/>
    <w:qFormat/>
    <w:uiPriority w:val="0"/>
    <w:pPr>
      <w:numPr>
        <w:ilvl w:val="0"/>
        <w:numId w:val="7"/>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39"/>
    <w:next w:val="39"/>
    <w:autoRedefine/>
    <w:qFormat/>
    <w:uiPriority w:val="0"/>
    <w:pPr>
      <w:numPr>
        <w:ilvl w:val="0"/>
        <w:numId w:val="6"/>
      </w:numPr>
      <w:spacing w:line="14" w:lineRule="exact"/>
      <w:ind w:firstLine="0" w:firstLineChars="0"/>
      <w:jc w:val="center"/>
    </w:pPr>
    <w:rPr>
      <w:rFonts w:eastAsia="黑体"/>
      <w:vanish/>
      <w:sz w:val="2"/>
    </w:rPr>
  </w:style>
  <w:style w:type="paragraph" w:customStyle="1" w:styleId="204">
    <w:name w:val="标准文件_引言一级条标题"/>
    <w:basedOn w:val="39"/>
    <w:next w:val="39"/>
    <w:autoRedefine/>
    <w:qFormat/>
    <w:uiPriority w:val="0"/>
    <w:pPr>
      <w:numPr>
        <w:ilvl w:val="1"/>
        <w:numId w:val="9"/>
      </w:numPr>
      <w:spacing w:beforeLines="50" w:afterLines="50"/>
      <w:ind w:firstLineChars="0"/>
    </w:pPr>
    <w:rPr>
      <w:rFonts w:ascii="黑体" w:eastAsia="黑体"/>
    </w:rPr>
  </w:style>
  <w:style w:type="paragraph" w:customStyle="1" w:styleId="205">
    <w:name w:val="标准文件_引言二级条标题"/>
    <w:basedOn w:val="39"/>
    <w:next w:val="39"/>
    <w:autoRedefine/>
    <w:qFormat/>
    <w:uiPriority w:val="0"/>
    <w:pPr>
      <w:numPr>
        <w:ilvl w:val="2"/>
        <w:numId w:val="9"/>
      </w:numPr>
      <w:spacing w:beforeLines="50" w:afterLines="50"/>
      <w:ind w:firstLineChars="0"/>
    </w:pPr>
    <w:rPr>
      <w:rFonts w:ascii="黑体" w:eastAsia="黑体"/>
    </w:rPr>
  </w:style>
  <w:style w:type="paragraph" w:customStyle="1" w:styleId="206">
    <w:name w:val="标准文件_引言三级条标题"/>
    <w:basedOn w:val="39"/>
    <w:next w:val="39"/>
    <w:autoRedefine/>
    <w:qFormat/>
    <w:uiPriority w:val="0"/>
    <w:pPr>
      <w:numPr>
        <w:ilvl w:val="3"/>
        <w:numId w:val="9"/>
      </w:numPr>
      <w:spacing w:beforeLines="50" w:afterLines="50"/>
      <w:ind w:firstLineChars="0"/>
    </w:pPr>
    <w:rPr>
      <w:rFonts w:ascii="黑体" w:eastAsia="黑体"/>
    </w:rPr>
  </w:style>
  <w:style w:type="paragraph" w:customStyle="1" w:styleId="207">
    <w:name w:val="标准文件_引言四级条标题"/>
    <w:basedOn w:val="39"/>
    <w:next w:val="39"/>
    <w:autoRedefine/>
    <w:qFormat/>
    <w:uiPriority w:val="0"/>
    <w:pPr>
      <w:numPr>
        <w:ilvl w:val="4"/>
        <w:numId w:val="9"/>
      </w:numPr>
      <w:spacing w:beforeLines="50" w:afterLines="50"/>
      <w:ind w:firstLineChars="0"/>
    </w:pPr>
    <w:rPr>
      <w:rFonts w:ascii="黑体" w:eastAsia="黑体"/>
    </w:rPr>
  </w:style>
  <w:style w:type="paragraph" w:customStyle="1" w:styleId="208">
    <w:name w:val="标准文件_引言五级条标题"/>
    <w:basedOn w:val="39"/>
    <w:next w:val="39"/>
    <w:autoRedefine/>
    <w:qFormat/>
    <w:uiPriority w:val="0"/>
    <w:pPr>
      <w:numPr>
        <w:ilvl w:val="5"/>
        <w:numId w:val="9"/>
      </w:numPr>
      <w:spacing w:beforeLines="50" w:afterLines="50"/>
      <w:ind w:firstLineChars="0"/>
    </w:pPr>
    <w:rPr>
      <w:rFonts w:ascii="黑体" w:eastAsia="黑体"/>
    </w:rPr>
  </w:style>
  <w:style w:type="paragraph" w:customStyle="1" w:styleId="209">
    <w:name w:val="标准文件_注后"/>
    <w:basedOn w:val="39"/>
    <w:autoRedefine/>
    <w:qFormat/>
    <w:uiPriority w:val="0"/>
    <w:pPr>
      <w:ind w:left="811" w:firstLine="0" w:firstLineChars="0"/>
    </w:pPr>
    <w:rPr>
      <w:sz w:val="18"/>
    </w:rPr>
  </w:style>
  <w:style w:type="paragraph" w:customStyle="1" w:styleId="210">
    <w:name w:val="标准文件_注X后"/>
    <w:basedOn w:val="39"/>
    <w:autoRedefine/>
    <w:qFormat/>
    <w:uiPriority w:val="0"/>
    <w:pPr>
      <w:ind w:left="811" w:firstLine="0" w:firstLineChars="0"/>
    </w:pPr>
    <w:rPr>
      <w:sz w:val="18"/>
    </w:rPr>
  </w:style>
  <w:style w:type="paragraph" w:customStyle="1" w:styleId="211">
    <w:name w:val="标准文件_示例后"/>
    <w:basedOn w:val="39"/>
    <w:autoRedefine/>
    <w:qFormat/>
    <w:uiPriority w:val="0"/>
    <w:pPr>
      <w:ind w:left="964" w:firstLine="0" w:firstLineChars="0"/>
    </w:pPr>
    <w:rPr>
      <w:sz w:val="18"/>
    </w:rPr>
  </w:style>
  <w:style w:type="paragraph" w:customStyle="1" w:styleId="212">
    <w:name w:val="标准文件_示例X后"/>
    <w:basedOn w:val="39"/>
    <w:link w:val="213"/>
    <w:autoRedefine/>
    <w:qFormat/>
    <w:uiPriority w:val="0"/>
    <w:pPr>
      <w:ind w:left="1049" w:firstLine="0" w:firstLineChars="0"/>
    </w:pPr>
    <w:rPr>
      <w:sz w:val="18"/>
    </w:rPr>
  </w:style>
  <w:style w:type="character" w:customStyle="1" w:styleId="213">
    <w:name w:val="标准文件_示例X后 字符"/>
    <w:basedOn w:val="188"/>
    <w:link w:val="212"/>
    <w:autoRedefine/>
    <w:qFormat/>
    <w:uiPriority w:val="0"/>
    <w:rPr>
      <w:rFonts w:ascii="宋体" w:hAnsi="Times New Roman"/>
      <w:sz w:val="18"/>
    </w:rPr>
  </w:style>
  <w:style w:type="paragraph" w:customStyle="1" w:styleId="214">
    <w:name w:val="标准文件_索引项"/>
    <w:basedOn w:val="39"/>
    <w:next w:val="39"/>
    <w:autoRedefine/>
    <w:qFormat/>
    <w:uiPriority w:val="0"/>
    <w:pPr>
      <w:tabs>
        <w:tab w:val="right" w:leader="dot" w:pos="9356"/>
      </w:tabs>
      <w:ind w:left="210" w:hanging="210" w:firstLineChars="0"/>
      <w:jc w:val="left"/>
    </w:pPr>
  </w:style>
  <w:style w:type="paragraph" w:customStyle="1" w:styleId="215">
    <w:name w:val="标准文件_附录一级无标题"/>
    <w:basedOn w:val="83"/>
    <w:autoRedefine/>
    <w:qFormat/>
    <w:uiPriority w:val="0"/>
    <w:pPr>
      <w:spacing w:beforeLines="0" w:afterLines="0" w:line="276" w:lineRule="auto"/>
      <w:outlineLvl w:val="9"/>
    </w:pPr>
    <w:rPr>
      <w:rFonts w:ascii="宋体" w:eastAsia="宋体"/>
    </w:rPr>
  </w:style>
  <w:style w:type="paragraph" w:customStyle="1" w:styleId="216">
    <w:name w:val="标准文件_附录二级无标题"/>
    <w:basedOn w:val="84"/>
    <w:autoRedefine/>
    <w:qFormat/>
    <w:uiPriority w:val="0"/>
    <w:pPr>
      <w:spacing w:beforeLines="0" w:afterLines="0" w:line="276" w:lineRule="auto"/>
      <w:outlineLvl w:val="9"/>
    </w:pPr>
    <w:rPr>
      <w:rFonts w:ascii="宋体" w:eastAsia="宋体"/>
    </w:rPr>
  </w:style>
  <w:style w:type="paragraph" w:customStyle="1" w:styleId="217">
    <w:name w:val="标准文件_附录三级无标题"/>
    <w:basedOn w:val="86"/>
    <w:autoRedefine/>
    <w:qFormat/>
    <w:uiPriority w:val="0"/>
    <w:pPr>
      <w:spacing w:beforeLines="0" w:afterLines="0" w:line="276" w:lineRule="auto"/>
      <w:outlineLvl w:val="9"/>
    </w:pPr>
    <w:rPr>
      <w:rFonts w:ascii="宋体" w:eastAsia="宋体"/>
    </w:rPr>
  </w:style>
  <w:style w:type="paragraph" w:customStyle="1" w:styleId="218">
    <w:name w:val="标准文件_附录四级无标题"/>
    <w:basedOn w:val="87"/>
    <w:autoRedefine/>
    <w:qFormat/>
    <w:uiPriority w:val="0"/>
    <w:pPr>
      <w:spacing w:beforeLines="0" w:afterLines="0" w:line="276" w:lineRule="auto"/>
      <w:outlineLvl w:val="9"/>
    </w:pPr>
    <w:rPr>
      <w:rFonts w:ascii="宋体" w:eastAsia="宋体"/>
    </w:rPr>
  </w:style>
  <w:style w:type="paragraph" w:customStyle="1" w:styleId="219">
    <w:name w:val="标准文件_附录五级无标题"/>
    <w:basedOn w:val="89"/>
    <w:autoRedefine/>
    <w:qFormat/>
    <w:uiPriority w:val="0"/>
    <w:pPr>
      <w:spacing w:beforeLines="0" w:afterLines="0" w:line="276" w:lineRule="auto"/>
      <w:outlineLvl w:val="9"/>
    </w:pPr>
    <w:rPr>
      <w:rFonts w:ascii="宋体" w:eastAsia="宋体"/>
    </w:rPr>
  </w:style>
  <w:style w:type="paragraph" w:customStyle="1" w:styleId="220">
    <w:name w:val="标准文件_引言一级无标题"/>
    <w:basedOn w:val="204"/>
    <w:next w:val="39"/>
    <w:autoRedefine/>
    <w:qFormat/>
    <w:uiPriority w:val="0"/>
    <w:pPr>
      <w:spacing w:beforeLines="0" w:afterLines="0" w:line="276" w:lineRule="auto"/>
    </w:pPr>
    <w:rPr>
      <w:rFonts w:ascii="宋体" w:eastAsia="宋体"/>
    </w:rPr>
  </w:style>
  <w:style w:type="paragraph" w:customStyle="1" w:styleId="221">
    <w:name w:val="标准文件_引言二级无标题"/>
    <w:basedOn w:val="205"/>
    <w:next w:val="39"/>
    <w:autoRedefine/>
    <w:qFormat/>
    <w:uiPriority w:val="0"/>
    <w:pPr>
      <w:spacing w:beforeLines="0" w:afterLines="0" w:line="276" w:lineRule="auto"/>
    </w:pPr>
    <w:rPr>
      <w:rFonts w:ascii="宋体" w:eastAsia="宋体"/>
    </w:rPr>
  </w:style>
  <w:style w:type="paragraph" w:customStyle="1" w:styleId="222">
    <w:name w:val="标准文件_引言三级无标题"/>
    <w:basedOn w:val="206"/>
    <w:next w:val="39"/>
    <w:autoRedefine/>
    <w:qFormat/>
    <w:uiPriority w:val="0"/>
    <w:pPr>
      <w:spacing w:beforeLines="0" w:afterLines="0" w:line="276" w:lineRule="auto"/>
    </w:pPr>
    <w:rPr>
      <w:rFonts w:ascii="宋体" w:eastAsia="宋体"/>
    </w:rPr>
  </w:style>
  <w:style w:type="paragraph" w:customStyle="1" w:styleId="223">
    <w:name w:val="标准文件_引言四级无标题"/>
    <w:basedOn w:val="207"/>
    <w:next w:val="39"/>
    <w:autoRedefine/>
    <w:qFormat/>
    <w:uiPriority w:val="0"/>
    <w:pPr>
      <w:spacing w:beforeLines="0" w:afterLines="0" w:line="276" w:lineRule="auto"/>
    </w:pPr>
    <w:rPr>
      <w:rFonts w:ascii="宋体" w:eastAsia="宋体"/>
    </w:rPr>
  </w:style>
  <w:style w:type="paragraph" w:customStyle="1" w:styleId="224">
    <w:name w:val="标准文件_引言五级无标题"/>
    <w:basedOn w:val="208"/>
    <w:next w:val="39"/>
    <w:autoRedefine/>
    <w:qFormat/>
    <w:uiPriority w:val="0"/>
    <w:pPr>
      <w:spacing w:beforeLines="0" w:afterLines="0" w:line="276" w:lineRule="auto"/>
    </w:pPr>
    <w:rPr>
      <w:rFonts w:ascii="宋体" w:eastAsia="宋体"/>
    </w:rPr>
  </w:style>
  <w:style w:type="paragraph" w:customStyle="1" w:styleId="225">
    <w:name w:val="标准文件_索引标题"/>
    <w:basedOn w:val="68"/>
    <w:next w:val="39"/>
    <w:autoRedefine/>
    <w:qFormat/>
    <w:uiPriority w:val="0"/>
    <w:rPr>
      <w:rFonts w:hAnsi="黑体"/>
    </w:rPr>
  </w:style>
  <w:style w:type="paragraph" w:customStyle="1" w:styleId="226">
    <w:name w:val="标准文件_脚注内容"/>
    <w:basedOn w:val="39"/>
    <w:autoRedefine/>
    <w:qFormat/>
    <w:uiPriority w:val="0"/>
    <w:pPr>
      <w:ind w:left="400" w:leftChars="200" w:hanging="200" w:hangingChars="200"/>
    </w:pPr>
    <w:rPr>
      <w:sz w:val="15"/>
    </w:rPr>
  </w:style>
  <w:style w:type="paragraph" w:customStyle="1" w:styleId="227">
    <w:name w:val="标准文件_术语条一"/>
    <w:basedOn w:val="166"/>
    <w:next w:val="39"/>
    <w:autoRedefine/>
    <w:qFormat/>
    <w:uiPriority w:val="0"/>
  </w:style>
  <w:style w:type="paragraph" w:customStyle="1" w:styleId="228">
    <w:name w:val="标准文件_术语条二"/>
    <w:basedOn w:val="169"/>
    <w:next w:val="39"/>
    <w:autoRedefine/>
    <w:qFormat/>
    <w:uiPriority w:val="0"/>
  </w:style>
  <w:style w:type="paragraph" w:customStyle="1" w:styleId="229">
    <w:name w:val="标准文件_术语条三"/>
    <w:basedOn w:val="168"/>
    <w:next w:val="39"/>
    <w:autoRedefine/>
    <w:qFormat/>
    <w:uiPriority w:val="0"/>
  </w:style>
  <w:style w:type="paragraph" w:customStyle="1" w:styleId="230">
    <w:name w:val="标准文件_术语条四"/>
    <w:basedOn w:val="171"/>
    <w:next w:val="39"/>
    <w:autoRedefine/>
    <w:qFormat/>
    <w:uiPriority w:val="0"/>
  </w:style>
  <w:style w:type="paragraph" w:customStyle="1" w:styleId="231">
    <w:name w:val="标准文件_术语条五"/>
    <w:basedOn w:val="167"/>
    <w:next w:val="39"/>
    <w:autoRedefine/>
    <w:qFormat/>
    <w:uiPriority w:val="0"/>
  </w:style>
  <w:style w:type="paragraph" w:customStyle="1" w:styleId="23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autoRedefine/>
    <w:qFormat/>
    <w:uiPriority w:val="0"/>
    <w:rPr>
      <w:rFonts w:ascii="黑体" w:eastAsia="黑体"/>
      <w:spacing w:val="85"/>
      <w:w w:val="100"/>
      <w:position w:val="3"/>
      <w:sz w:val="28"/>
      <w:szCs w:val="28"/>
    </w:rPr>
  </w:style>
  <w:style w:type="paragraph" w:customStyle="1" w:styleId="234">
    <w:name w:val="正文1"/>
    <w:autoRedefine/>
    <w:qFormat/>
    <w:uiPriority w:val="0"/>
    <w:pPr>
      <w:jc w:val="both"/>
    </w:pPr>
    <w:rPr>
      <w:rFonts w:ascii="Times New Roman" w:hAnsi="Times New Roman" w:eastAsia="宋体" w:cs="Times New Roman"/>
      <w:kern w:val="2"/>
      <w:sz w:val="21"/>
      <w:szCs w:val="21"/>
      <w:lang w:val="en-US" w:eastAsia="zh-CN" w:bidi="ar-SA"/>
    </w:rPr>
  </w:style>
  <w:style w:type="table" w:customStyle="1" w:styleId="235">
    <w:name w:val="网格型1"/>
    <w:basedOn w:val="2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网格型2"/>
    <w:basedOn w:val="2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7">
    <w:name w:val="批注文字 字符"/>
    <w:basedOn w:val="31"/>
    <w:link w:val="13"/>
    <w:autoRedefine/>
    <w:semiHidden/>
    <w:qFormat/>
    <w:uiPriority w:val="99"/>
    <w:rPr>
      <w:kern w:val="2"/>
      <w:sz w:val="21"/>
      <w:szCs w:val="21"/>
    </w:rPr>
  </w:style>
  <w:style w:type="character" w:customStyle="1" w:styleId="238">
    <w:name w:val="批注主题 字符"/>
    <w:basedOn w:val="237"/>
    <w:link w:val="28"/>
    <w:autoRedefine/>
    <w:semiHidden/>
    <w:qFormat/>
    <w:uiPriority w:val="99"/>
    <w:rPr>
      <w:b/>
      <w:bCs/>
      <w:kern w:val="2"/>
      <w:sz w:val="21"/>
      <w:szCs w:val="21"/>
    </w:rPr>
  </w:style>
  <w:style w:type="character" w:customStyle="1" w:styleId="239">
    <w:name w:val="first-child"/>
    <w:basedOn w:val="31"/>
    <w:autoRedefine/>
    <w:qFormat/>
    <w:uiPriority w:val="0"/>
  </w:style>
  <w:style w:type="character" w:customStyle="1" w:styleId="240">
    <w:name w:val="layui-this"/>
    <w:basedOn w:val="31"/>
    <w:autoRedefine/>
    <w:qFormat/>
    <w:uiPriority w:val="0"/>
    <w:rPr>
      <w:bdr w:val="single" w:color="EEEEEE" w:sz="4" w:space="0"/>
      <w:shd w:val="clear" w:color="auto" w:fill="FFFFFF"/>
    </w:rPr>
  </w:style>
  <w:style w:type="table" w:customStyle="1" w:styleId="241">
    <w:name w:val="网格型5"/>
    <w:basedOn w:val="29"/>
    <w:autoRedefine/>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2">
    <w:name w:val="Placeholder Text"/>
    <w:basedOn w:val="31"/>
    <w:autoRedefine/>
    <w:semiHidden/>
    <w:qFormat/>
    <w:uiPriority w:val="99"/>
    <w:rPr>
      <w:color w:val="808080"/>
    </w:rPr>
  </w:style>
  <w:style w:type="character" w:customStyle="1" w:styleId="243">
    <w:name w:val="15"/>
    <w:basedOn w:val="31"/>
    <w:autoRedefine/>
    <w:qFormat/>
    <w:uiPriority w:val="0"/>
    <w:rPr>
      <w:rFonts w:hint="eastAsia" w:ascii="黑体" w:hAnsi="黑体" w:eastAsia="黑体"/>
      <w:color w:val="000000"/>
      <w:sz w:val="46"/>
      <w:szCs w:val="46"/>
    </w:rPr>
  </w:style>
  <w:style w:type="paragraph" w:customStyle="1" w:styleId="244">
    <w:name w:val="3级"/>
    <w:basedOn w:val="5"/>
    <w:next w:val="1"/>
    <w:autoRedefine/>
    <w:qFormat/>
    <w:uiPriority w:val="0"/>
    <w:pPr>
      <w:numPr>
        <w:ilvl w:val="0"/>
        <w:numId w:val="32"/>
      </w:numPr>
      <w:spacing w:before="240" w:after="60" w:line="240" w:lineRule="auto"/>
      <w:ind w:left="170" w:hanging="170"/>
    </w:pPr>
    <w:rPr>
      <w:rFonts w:ascii="Times New Roman" w:hAnsi="Times New Roman" w:eastAsia="楷体_GB2312"/>
      <w:sz w:val="32"/>
      <w:szCs w:val="32"/>
    </w:rPr>
  </w:style>
  <w:style w:type="paragraph" w:customStyle="1" w:styleId="245">
    <w:name w:val="4级"/>
    <w:basedOn w:val="6"/>
    <w:next w:val="1"/>
    <w:autoRedefine/>
    <w:qFormat/>
    <w:uiPriority w:val="0"/>
    <w:pPr>
      <w:numPr>
        <w:ilvl w:val="0"/>
        <w:numId w:val="33"/>
      </w:numPr>
      <w:spacing w:before="240" w:after="60" w:line="377" w:lineRule="auto"/>
      <w:ind w:left="924" w:hanging="357"/>
    </w:pPr>
    <w:rPr>
      <w:rFonts w:ascii="仿宋_GB2312" w:hAnsi="仿宋" w:eastAsia="仿宋_GB2312"/>
    </w:rPr>
  </w:style>
  <w:style w:type="character" w:customStyle="1" w:styleId="246">
    <w:name w:val="标准文件_标准名称标题 Char"/>
    <w:link w:val="65"/>
    <w:autoRedefine/>
    <w:qFormat/>
    <w:uiPriority w:val="0"/>
    <w:rPr>
      <w:rFonts w:ascii="黑体" w:eastAsia="黑体"/>
      <w:kern w:val="0"/>
      <w:sz w:val="32"/>
    </w:rPr>
  </w:style>
  <w:style w:type="character" w:customStyle="1" w:styleId="247">
    <w:name w:val="标准文件_二级条标题 Char"/>
    <w:link w:val="70"/>
    <w:autoRedefine/>
    <w:qFormat/>
    <w:uiPriority w:val="0"/>
    <w:rPr>
      <w:rFonts w:ascii="黑体" w:hAnsi="Times New Roman" w:eastAsia="黑体" w:cs="Times New Roman"/>
      <w:sz w:val="21"/>
      <w:lang w:val="en-US" w:eastAsia="zh-CN" w:bidi="ar-SA"/>
    </w:rPr>
  </w:style>
  <w:style w:type="character" w:customStyle="1" w:styleId="248">
    <w:name w:val="标准文件_目次、标准名称标题 Char"/>
    <w:link w:val="95"/>
    <w:autoRedefine/>
    <w:qFormat/>
    <w:uiPriority w:val="0"/>
  </w:style>
  <w:style w:type="character" w:customStyle="1" w:styleId="249">
    <w:name w:val="标准文件_前言、引言标题 Char"/>
    <w:link w:val="94"/>
    <w:autoRedefine/>
    <w:qFormat/>
    <w:uiPriority w:val="0"/>
    <w:rPr>
      <w:rFonts w:ascii="黑体" w:hAnsi="Times New Roman" w:eastAsia="黑体" w:cs="Times New Roman"/>
      <w:sz w:val="32"/>
      <w:lang w:val="en-US" w:eastAsia="zh-CN" w:bidi="ar-SA"/>
    </w:rPr>
  </w:style>
  <w:style w:type="character" w:customStyle="1" w:styleId="250">
    <w:name w:val="标准文件_三级条标题 Char"/>
    <w:link w:val="99"/>
    <w:autoRedefine/>
    <w:qFormat/>
    <w:uiPriority w:val="0"/>
  </w:style>
  <w:style w:type="character" w:customStyle="1" w:styleId="251">
    <w:name w:val="标准文件_一级条标题 Char"/>
    <w:link w:val="110"/>
    <w:autoRedefine/>
    <w:qFormat/>
    <w:uiPriority w:val="0"/>
  </w:style>
  <w:style w:type="character" w:customStyle="1" w:styleId="252">
    <w:name w:val="标准文件_一致程度 Char"/>
    <w:link w:val="111"/>
    <w:autoRedefine/>
    <w:qFormat/>
    <w:uiPriority w:val="0"/>
    <w:rPr>
      <w:sz w:val="28"/>
    </w:rPr>
  </w:style>
  <w:style w:type="character" w:customStyle="1" w:styleId="253">
    <w:name w:val="标准文件_英文图表脚注 Char"/>
    <w:link w:val="113"/>
    <w:autoRedefine/>
    <w:qFormat/>
    <w:uiPriority w:val="0"/>
    <w:rPr>
      <w:rFonts w:ascii="宋体" w:hAnsi="宋体"/>
    </w:rPr>
  </w:style>
  <w:style w:type="character" w:customStyle="1" w:styleId="254">
    <w:name w:val="标准文件_正文图标题 Char"/>
    <w:link w:val="118"/>
    <w:autoRedefine/>
    <w:qFormat/>
    <w:uiPriority w:val="0"/>
    <w:rPr>
      <w:rFonts w:ascii="黑体" w:hAnsi="Times New Roman" w:eastAsia="黑体" w:cs="Times New Roman"/>
      <w:sz w:val="21"/>
      <w:lang w:val="en-US" w:eastAsia="zh-CN" w:bidi="ar-SA"/>
    </w:rPr>
  </w:style>
  <w:style w:type="character" w:customStyle="1" w:styleId="255">
    <w:name w:val="标准文件_正文公式 Char"/>
    <w:link w:val="117"/>
    <w:autoRedefine/>
    <w:qFormat/>
    <w:uiPriority w:val="0"/>
    <w:rPr>
      <w:rFonts w:ascii="宋体" w:hAnsi="宋体"/>
    </w:rPr>
  </w:style>
  <w:style w:type="character" w:customStyle="1" w:styleId="256">
    <w:name w:val="标准文件_正文英文表标题 Char"/>
    <w:link w:val="119"/>
    <w:autoRedefine/>
    <w:qFormat/>
    <w:uiPriority w:val="0"/>
    <w:rPr>
      <w:rFonts w:ascii="黑体" w:hAnsi="Times New Roman" w:eastAsia="黑体" w:cs="Times New Roman"/>
      <w:sz w:val="21"/>
      <w:lang w:val="en-US" w:eastAsia="zh-CN" w:bidi="ar-SA"/>
    </w:rPr>
  </w:style>
  <w:style w:type="character" w:customStyle="1" w:styleId="257">
    <w:name w:val="标准文件_五级条标题 Char"/>
    <w:link w:val="108"/>
    <w:autoRedefine/>
    <w:qFormat/>
    <w:uiPriority w:val="0"/>
    <w:rPr>
      <w:rFonts w:ascii="黑体" w:hAnsi="Times New Roman" w:eastAsia="黑体" w:cs="Times New Roman"/>
      <w:sz w:val="21"/>
      <w:lang w:val="en-US" w:eastAsia="zh-CN" w:bidi="ar-SA"/>
    </w:rPr>
  </w:style>
  <w:style w:type="character" w:customStyle="1" w:styleId="258">
    <w:name w:val="标准文件_图表脚注 Char"/>
    <w:link w:val="106"/>
    <w:autoRedefine/>
    <w:qFormat/>
    <w:uiPriority w:val="0"/>
    <w:rPr>
      <w:rFonts w:ascii="宋体" w:hAnsi="宋体"/>
      <w:sz w:val="18"/>
    </w:rPr>
  </w:style>
  <w:style w:type="character" w:customStyle="1" w:styleId="259">
    <w:name w:val="标准文件_条文脚注 Char"/>
    <w:link w:val="105"/>
    <w:autoRedefine/>
    <w:qFormat/>
    <w:uiPriority w:val="0"/>
    <w:rPr>
      <w:rFonts w:hAnsi="宋体"/>
    </w:rPr>
  </w:style>
  <w:style w:type="character" w:customStyle="1" w:styleId="260">
    <w:name w:val="标准文件_二级项 Char"/>
    <w:link w:val="175"/>
    <w:autoRedefine/>
    <w:qFormat/>
    <w:uiPriority w:val="0"/>
    <w:rPr>
      <w:rFonts w:ascii="宋体" w:hAnsi="Times New Roman" w:eastAsia="宋体" w:cs="Times New Roman"/>
      <w:sz w:val="21"/>
      <w:lang w:val="en-US" w:eastAsia="zh-CN" w:bidi="ar-SA"/>
    </w:rPr>
  </w:style>
  <w:style w:type="character" w:customStyle="1" w:styleId="261">
    <w:name w:val="标准文件_四级条标题 Char"/>
    <w:link w:val="103"/>
    <w:autoRedefine/>
    <w:qFormat/>
    <w:uiPriority w:val="0"/>
    <w:rPr>
      <w:rFonts w:ascii="黑体" w:hAnsi="Times New Roman" w:eastAsia="黑体" w:cs="Times New Roman"/>
      <w:sz w:val="21"/>
      <w:lang w:val="en-US" w:eastAsia="zh-CN" w:bidi="ar-SA"/>
    </w:rPr>
  </w:style>
  <w:style w:type="paragraph" w:styleId="262">
    <w:name w:val="List Paragraph"/>
    <w:basedOn w:val="1"/>
    <w:qFormat/>
    <w:uiPriority w:val="34"/>
    <w:pPr>
      <w:ind w:firstLine="420" w:firstLineChars="200"/>
    </w:pPr>
  </w:style>
  <w:style w:type="paragraph" w:customStyle="1" w:styleId="263">
    <w:name w:val="段落"/>
    <w:unhideWhenUsed/>
    <w:qFormat/>
    <w:uiPriority w:val="0"/>
    <w:pPr>
      <w:widowControl w:val="0"/>
      <w:autoSpaceDE w:val="0"/>
      <w:autoSpaceDN w:val="0"/>
      <w:spacing w:beforeLines="0" w:afterLines="0"/>
      <w:ind w:firstLine="420" w:firstLineChars="200"/>
    </w:pPr>
    <w:rPr>
      <w:rFonts w:hint="eastAsia" w:ascii="宋体" w:hAnsi="Times New Roman" w:eastAsia="宋体" w:cs="Times New Roman"/>
      <w:sz w:val="21"/>
      <w:szCs w:val="24"/>
      <w:lang w:val="en-US" w:eastAsia="zh-CN" w:bidi="ar-SA"/>
    </w:rPr>
  </w:style>
  <w:style w:type="character" w:customStyle="1" w:styleId="264">
    <w:name w:val="fontstyle01"/>
    <w:qFormat/>
    <w:uiPriority w:val="0"/>
    <w:rPr>
      <w:rFonts w:hint="eastAsia" w:ascii="黑体" w:hAnsi="黑体" w:eastAsia="黑体"/>
      <w:color w:val="000000"/>
      <w:sz w:val="46"/>
      <w:szCs w:val="46"/>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glossaryDocument" Target="glossary/document.xml"/><Relationship Id="rId27" Type="http://schemas.openxmlformats.org/officeDocument/2006/relationships/fontTable" Target="fontTable.xml"/><Relationship Id="rId26" Type="http://schemas.openxmlformats.org/officeDocument/2006/relationships/customXml" Target="../customXml/item3.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jpeg"/><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33580E5DEE94A56B4AA6E6699E4C1B2"/>
        <w:style w:val=""/>
        <w:category>
          <w:name w:val="常规"/>
          <w:gallery w:val="placeholder"/>
        </w:category>
        <w:types>
          <w:type w:val="bbPlcHdr"/>
        </w:types>
        <w:behaviors>
          <w:behavior w:val="content"/>
        </w:behaviors>
        <w:description w:val=""/>
        <w:guid w:val="{34689D8D-2592-4C26-8790-926C603A8528}"/>
      </w:docPartPr>
      <w:docPartBody>
        <w:p w14:paraId="2C83F9D8">
          <w:pPr>
            <w:pStyle w:val="5"/>
            <w:rPr>
              <w:rFonts w:hint="eastAsia"/>
            </w:rPr>
          </w:pPr>
          <w:r>
            <w:rPr>
              <w:rStyle w:val="4"/>
              <w:rFonts w:hint="eastAsia"/>
            </w:rPr>
            <w:t>单击或点击此处输入文字。</w:t>
          </w:r>
        </w:p>
      </w:docPartBody>
    </w:docPart>
    <w:docPart>
      <w:docPartPr>
        <w:name w:val="5D90168562164F299B43676937C953E8"/>
        <w:style w:val=""/>
        <w:category>
          <w:name w:val="常规"/>
          <w:gallery w:val="placeholder"/>
        </w:category>
        <w:types>
          <w:type w:val="bbPlcHdr"/>
        </w:types>
        <w:behaviors>
          <w:behavior w:val="content"/>
        </w:behaviors>
        <w:description w:val=""/>
        <w:guid w:val="{7A012BD1-694A-4C18-B3FA-49435039141F}"/>
      </w:docPartPr>
      <w:docPartBody>
        <w:p w14:paraId="77B0482D">
          <w:pPr>
            <w:pStyle w:val="6"/>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7C0"/>
    <w:rsid w:val="0001420D"/>
    <w:rsid w:val="00031C73"/>
    <w:rsid w:val="00045D9B"/>
    <w:rsid w:val="0004716D"/>
    <w:rsid w:val="000641B6"/>
    <w:rsid w:val="000754AB"/>
    <w:rsid w:val="000B2816"/>
    <w:rsid w:val="000D0DF4"/>
    <w:rsid w:val="000D1911"/>
    <w:rsid w:val="000F721E"/>
    <w:rsid w:val="001061AB"/>
    <w:rsid w:val="00122383"/>
    <w:rsid w:val="00124EF0"/>
    <w:rsid w:val="00151BEF"/>
    <w:rsid w:val="001613CD"/>
    <w:rsid w:val="001678BC"/>
    <w:rsid w:val="0017532E"/>
    <w:rsid w:val="00181D60"/>
    <w:rsid w:val="001B4854"/>
    <w:rsid w:val="001C703A"/>
    <w:rsid w:val="002014CD"/>
    <w:rsid w:val="00233E0B"/>
    <w:rsid w:val="0023723B"/>
    <w:rsid w:val="00245410"/>
    <w:rsid w:val="00247E02"/>
    <w:rsid w:val="00250CE1"/>
    <w:rsid w:val="002520B2"/>
    <w:rsid w:val="00252617"/>
    <w:rsid w:val="00282C8F"/>
    <w:rsid w:val="00292364"/>
    <w:rsid w:val="002A34EB"/>
    <w:rsid w:val="002A42F2"/>
    <w:rsid w:val="002B203B"/>
    <w:rsid w:val="002E79D5"/>
    <w:rsid w:val="003125AD"/>
    <w:rsid w:val="00335557"/>
    <w:rsid w:val="00344A6E"/>
    <w:rsid w:val="003568E3"/>
    <w:rsid w:val="003609A4"/>
    <w:rsid w:val="003A430A"/>
    <w:rsid w:val="003B0594"/>
    <w:rsid w:val="003E287A"/>
    <w:rsid w:val="00414875"/>
    <w:rsid w:val="004262C1"/>
    <w:rsid w:val="004709A1"/>
    <w:rsid w:val="004834B8"/>
    <w:rsid w:val="0048438C"/>
    <w:rsid w:val="00506EFF"/>
    <w:rsid w:val="00552166"/>
    <w:rsid w:val="005662EB"/>
    <w:rsid w:val="00583AAB"/>
    <w:rsid w:val="00593537"/>
    <w:rsid w:val="00615B61"/>
    <w:rsid w:val="00634505"/>
    <w:rsid w:val="0064006F"/>
    <w:rsid w:val="006468C2"/>
    <w:rsid w:val="006642AD"/>
    <w:rsid w:val="00666D88"/>
    <w:rsid w:val="00672F74"/>
    <w:rsid w:val="00685923"/>
    <w:rsid w:val="00693D7C"/>
    <w:rsid w:val="00781A74"/>
    <w:rsid w:val="007B3FF8"/>
    <w:rsid w:val="007C3E32"/>
    <w:rsid w:val="007D2C4A"/>
    <w:rsid w:val="00813842"/>
    <w:rsid w:val="008256CB"/>
    <w:rsid w:val="00832824"/>
    <w:rsid w:val="008729C1"/>
    <w:rsid w:val="00883250"/>
    <w:rsid w:val="008C2A1B"/>
    <w:rsid w:val="008D00A7"/>
    <w:rsid w:val="0091351B"/>
    <w:rsid w:val="00916263"/>
    <w:rsid w:val="009862F8"/>
    <w:rsid w:val="00997226"/>
    <w:rsid w:val="009A0569"/>
    <w:rsid w:val="009C7B5F"/>
    <w:rsid w:val="009D4255"/>
    <w:rsid w:val="009E760A"/>
    <w:rsid w:val="009F7241"/>
    <w:rsid w:val="00A16A80"/>
    <w:rsid w:val="00A343CF"/>
    <w:rsid w:val="00A67B89"/>
    <w:rsid w:val="00A854CF"/>
    <w:rsid w:val="00B22FC1"/>
    <w:rsid w:val="00B73FB7"/>
    <w:rsid w:val="00BA077C"/>
    <w:rsid w:val="00BA51CF"/>
    <w:rsid w:val="00BC3695"/>
    <w:rsid w:val="00BD5DAC"/>
    <w:rsid w:val="00BF3F22"/>
    <w:rsid w:val="00C0640D"/>
    <w:rsid w:val="00C66B98"/>
    <w:rsid w:val="00C96FD9"/>
    <w:rsid w:val="00CA724C"/>
    <w:rsid w:val="00CD2C45"/>
    <w:rsid w:val="00CE472C"/>
    <w:rsid w:val="00D214D5"/>
    <w:rsid w:val="00D22C93"/>
    <w:rsid w:val="00D40E35"/>
    <w:rsid w:val="00D434AD"/>
    <w:rsid w:val="00D52FF6"/>
    <w:rsid w:val="00D617BC"/>
    <w:rsid w:val="00D76227"/>
    <w:rsid w:val="00D84024"/>
    <w:rsid w:val="00D9103D"/>
    <w:rsid w:val="00D97AA5"/>
    <w:rsid w:val="00DC4225"/>
    <w:rsid w:val="00DF7A33"/>
    <w:rsid w:val="00E12032"/>
    <w:rsid w:val="00E446DF"/>
    <w:rsid w:val="00E6509C"/>
    <w:rsid w:val="00EA37DD"/>
    <w:rsid w:val="00EC19A9"/>
    <w:rsid w:val="00EC57C0"/>
    <w:rsid w:val="00F204AA"/>
    <w:rsid w:val="00F25190"/>
    <w:rsid w:val="00F76CD6"/>
    <w:rsid w:val="00F83BC2"/>
    <w:rsid w:val="00F90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4">
    <w:name w:val="占位符文本1"/>
    <w:basedOn w:val="2"/>
    <w:autoRedefine/>
    <w:semiHidden/>
    <w:qFormat/>
    <w:uiPriority w:val="99"/>
    <w:rPr>
      <w:color w:val="808080"/>
    </w:rPr>
  </w:style>
  <w:style w:type="paragraph" w:customStyle="1" w:styleId="5">
    <w:name w:val="D33580E5DEE94A56B4AA6E6699E4C1B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D90168562164F299B43676937C953E8"/>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7">
    <w:name w:val="Placeholder Text"/>
    <w:basedOn w:val="2"/>
    <w:autoRedefine/>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2ab2430c-7c4c-4983-94cf-6968223174b9</errorID>
      <errorWord>：。</errorWord>
      <group>L1_Punc</group>
      <groupName>标点问题</groupName>
      <ability>L2_Punc</ability>
      <abilityName>标点符号检查</abilityName>
      <candidateList>
        <item>：</item>
      </candidateList>
      <explain/>
      <paraID>797004AA</paraID>
      <start>7</start>
      <end>9</end>
      <status>unmodified</status>
      <modifiedWord/>
      <trackRevisions>false</trackRevisions>
    </reviewItem>
    <reviewItem>
      <errorID>f82e3e0d-3f52-44fb-8535-3fc998e1811a</errorID>
      <errorWord>：。</errorWord>
      <group>L1_Punc</group>
      <groupName>标点问题</groupName>
      <ability>L2_Punc</ability>
      <abilityName>标点符号检查</abilityName>
      <candidateList>
        <item>：</item>
      </candidateList>
      <explain/>
      <paraID>596FF5CA</paraID>
      <start>8</start>
      <end>10</end>
      <status>unmodified</status>
      <modifiedWord/>
      <trackRevisions>false</trackRevisions>
    </reviewItem>
    <reviewItem>
      <errorID>9b7dd04d-1de7-468c-9328-355359f2da8d</errorID>
      <errorWord>噪音</errorWord>
      <group>L1_Word</group>
      <groupName>字词问题</groupName>
      <ability>L2_Alias</ability>
      <abilityName>也作/曾用词</abilityName>
      <candidateList>
        <item>噪声</item>
      </candidateList>
      <explain>词汇[噪音]为不规范表述或旧称，其规范书面表述为[噪声]。</explain>
      <paraID>3653A275</paraID>
      <start>30</start>
      <end>32</end>
      <status>unmodified</status>
      <modifiedWord/>
      <trackRevisions>false</trackRevisions>
    </reviewItem>
    <reviewItem>
      <errorID>247bb87f-848f-439d-b135-793d16b5cb8e</errorID>
      <errorWord>（</errorWord>
      <group>L1_Format</group>
      <groupName>格式问题</groupName>
      <ability>L2_HalfPunc</ability>
      <abilityName>全半角检查</abilityName>
      <candidateList>
        <item>(</item>
      </candidateList>
      <explain>文本全半角错误。</explain>
      <paraID>349B0892</paraID>
      <start>39</start>
      <end>40</end>
      <status>unmodified</status>
      <modifiedWord/>
      <trackRevisions>false</trackRevisions>
    </reviewItem>
    <reviewItem>
      <errorID>02adb086-739c-4c20-a663-9dda71be6f81</errorID>
      <errorWord>）</errorWord>
      <group>L1_Format</group>
      <groupName>格式问题</groupName>
      <ability>L2_HalfPunc</ability>
      <abilityName>全半角检查</abilityName>
      <candidateList>
        <item>)</item>
      </candidateList>
      <explain>文本全半角错误。</explain>
      <paraID>349B0892</paraID>
      <start>41</start>
      <end>42</end>
      <status>unmodified</status>
      <modifiedWord/>
      <trackRevisions>false</trackRevisions>
    </reviewItem>
    <reviewItem>
      <errorID>8a51649e-d356-430a-948d-049fd35880cc</errorID>
      <errorWord>２</errorWord>
      <group>L1_Format</group>
      <groupName>格式问题</groupName>
      <ability>L2_HalfPunc</ability>
      <abilityName>全半角检查</abilityName>
      <candidateList>
        <item>2</item>
      </candidateList>
      <explain>文本全半角错误。</explain>
      <paraID>3AC0103B</paraID>
      <start>19</start>
      <end>20</end>
      <status>unmodified</status>
      <modifiedWord/>
      <trackRevisions>false</trackRevisions>
    </reviewItem>
    <reviewItem>
      <errorID>2359cdc0-4137-4dde-96a3-96b636f4ca78</errorID>
      <errorWord>２</errorWord>
      <group>L1_Format</group>
      <groupName>格式问题</groupName>
      <ability>L2_HalfPunc</ability>
      <abilityName>全半角检查</abilityName>
      <candidateList>
        <item>2</item>
      </candidateList>
      <explain>文本全半角错误。</explain>
      <paraID>3D17C0BB</paraID>
      <start>20</start>
      <end>21</end>
      <status>unmodified</status>
      <modifiedWord/>
      <trackRevisions>false</trackRevisions>
    </reviewItem>
    <reviewItem>
      <errorID>f6bc2a7e-1e29-4a29-91d4-90806d77f346</errorID>
      <errorWord>２</errorWord>
      <group>L1_Format</group>
      <groupName>格式问题</groupName>
      <ability>L2_HalfPunc</ability>
      <abilityName>全半角检查</abilityName>
      <candidateList>
        <item>2</item>
      </candidateList>
      <explain>文本全半角错误。</explain>
      <paraID>3D17C0BB</paraID>
      <start>30</start>
      <end>31</end>
      <status>unmodified</status>
      <modifiedWord/>
      <trackRevisions>false</trackRevisions>
    </reviewItem>
    <reviewItem>
      <errorID>ad1920ac-be97-460b-a7e2-3c63dfb59bd1</errorID>
      <errorWord>２</errorWord>
      <group>L1_Format</group>
      <groupName>格式问题</groupName>
      <ability>L2_HalfPunc</ability>
      <abilityName>全半角检查</abilityName>
      <candidateList>
        <item>2</item>
      </candidateList>
      <explain>文本全半角错误。</explain>
      <paraID>5A053713</paraID>
      <start>25</start>
      <end>26</end>
      <status>unmodified</status>
      <modifiedWord/>
      <trackRevisions>false</trackRevisions>
    </reviewItem>
    <reviewItem>
      <errorID>d1a5ebc6-0cb8-4610-90af-2e97c500b304</errorID>
      <errorWord>２</errorWord>
      <group>L1_Format</group>
      <groupName>格式问题</groupName>
      <ability>L2_HalfPunc</ability>
      <abilityName>全半角检查</abilityName>
      <candidateList>
        <item>2</item>
      </candidateList>
      <explain>文本全半角错误。</explain>
      <paraID>5A053713</paraID>
      <start>35</start>
      <end>36</end>
      <status>unmodified</status>
      <modifiedWord/>
      <trackRevisions>false</trackRevisions>
    </reviewItem>
    <reviewItem>
      <errorID>249b9c02-59a2-4661-b75b-6d6524b73791</errorID>
      <errorWord>２</errorWord>
      <group>L1_Format</group>
      <groupName>格式问题</groupName>
      <ability>L2_HalfPunc</ability>
      <abilityName>全半角检查</abilityName>
      <candidateList>
        <item>2</item>
      </candidateList>
      <explain>文本全半角错误。</explain>
      <paraID>4DA157E2</paraID>
      <start>22</start>
      <end>23</end>
      <status>unmodified</status>
      <modifiedWord/>
      <trackRevisions>false</trackRevisions>
    </reviewItem>
    <reviewItem>
      <errorID>8c9d08ed-5299-4d28-b285-e3acb822d885</errorID>
      <errorWord>２</errorWord>
      <group>L1_Format</group>
      <groupName>格式问题</groupName>
      <ability>L2_HalfPunc</ability>
      <abilityName>全半角检查</abilityName>
      <candidateList>
        <item>2</item>
      </candidateList>
      <explain>文本全半角错误。</explain>
      <paraID>4DA157E2</paraID>
      <start>33</start>
      <end>34</end>
      <status>unmodified</status>
      <modifiedWord/>
      <trackRevisions>false</trackRevisions>
    </reviewItem>
    <reviewItem>
      <errorID>e2b40f25-77c3-4285-a913-dfa1ae6d66a6</errorID>
      <errorWord>.</errorWord>
      <group>L1_Punc</group>
      <groupName>标点问题</groupName>
      <ability>L2_Punc</ability>
      <abilityName>标点符号检查</abilityName>
      <candidateList/>
      <explain/>
      <paraID>2160E14B</paraID>
      <start>0</start>
      <end>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A340A7-281C-46CF-B3FB-071C385A64B4}">
  <ds:schemaRefs/>
</ds:datastoreItem>
</file>

<file path=customXml/itemProps3.xml><?xml version="1.0" encoding="utf-8"?>
<ds:datastoreItem xmlns:ds="http://schemas.openxmlformats.org/officeDocument/2006/customXml" ds:itemID="{70daf9a2-8efa-4e4c-825c-091cc363112e}">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13</Pages>
  <Words>6117</Words>
  <Characters>6807</Characters>
  <Lines>204</Lines>
  <Paragraphs>187</Paragraphs>
  <TotalTime>0</TotalTime>
  <ScaleCrop>false</ScaleCrop>
  <LinksUpToDate>false</LinksUpToDate>
  <CharactersWithSpaces>7041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2025-04-08T08:34:00Z</dcterms:created>
  <dc:creator>ZHH</dc:creator>
  <dc:description>&lt;config cover="true" show_menu="true" version="1.0.0" doctype="SDKXY"&gt;_x000d_
&lt;/config&gt;</dc:description>
  <cp:lastModifiedBy>宋嘉洁</cp:lastModifiedBy>
  <cp:lastPrinted>2023-10-19T05:03:00Z</cp:lastPrinted>
  <dcterms:modified xsi:type="dcterms:W3CDTF">2026-05-11T07:08:11Z</dcterms:modified>
  <dc:title>团体标准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2052-12.1.0.25865</vt:lpwstr>
  </property>
  <property fmtid="{D5CDD505-2E9C-101B-9397-08002B2CF9AE}" pid="15" name="ICV">
    <vt:lpwstr>38901CB6F08C4163AD27308B524360E3_13</vt:lpwstr>
  </property>
  <property fmtid="{D5CDD505-2E9C-101B-9397-08002B2CF9AE}" pid="16" name="KSOTemplateDocerSaveRecord">
    <vt:lpwstr>eyJoZGlkIjoiZWYyOTI2YjQ2ZTlkMGE3ZjQxYzg4MWU3ZTM4OGNjZGUiLCJ1c2VySWQiOiIzOTMyNDAxNjYifQ==</vt:lpwstr>
  </property>
</Properties>
</file>